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33637776" w:displacedByCustomXml="next"/>
    <w:bookmarkStart w:id="1" w:name="_Toc9511337" w:displacedByCustomXml="next"/>
    <w:bookmarkStart w:id="2" w:name="_Toc183616683" w:displacedByCustomXml="next"/>
    <w:bookmarkStart w:id="3" w:name="_Toc533637779" w:displacedByCustomXml="next"/>
    <w:sdt>
      <w:sdtPr>
        <w:rPr>
          <w:sz w:val="20"/>
        </w:rPr>
        <w:id w:val="17667078"/>
        <w:docPartObj>
          <w:docPartGallery w:val="Cover Pages"/>
          <w:docPartUnique/>
        </w:docPartObj>
      </w:sdtPr>
      <w:sdtContent>
        <w:p w:rsidR="007C4D44" w:rsidRPr="00BD795C" w:rsidRDefault="007C4D44" w:rsidP="007C4D44">
          <w:pPr>
            <w:pStyle w:val="BodyText"/>
            <w:jc w:val="center"/>
            <w:rPr>
              <w:b/>
              <w:sz w:val="44"/>
              <w:szCs w:val="44"/>
            </w:rPr>
          </w:pPr>
          <w:r w:rsidRPr="00BD795C">
            <w:rPr>
              <w:rFonts w:ascii="Arial" w:hAnsi="Arial" w:cs="Arial"/>
              <w:b/>
              <w:color w:val="000080"/>
              <w:sz w:val="44"/>
              <w:szCs w:val="44"/>
            </w:rPr>
            <w:t xml:space="preserve">ENVIRONMENTAL IMPACT ASSESSMENT GUIDELINES FOR THE </w:t>
          </w:r>
          <w:r>
            <w:rPr>
              <w:rFonts w:ascii="Arial" w:hAnsi="Arial" w:cs="Arial"/>
              <w:b/>
              <w:color w:val="000080"/>
              <w:sz w:val="44"/>
              <w:szCs w:val="44"/>
            </w:rPr>
            <w:t>ENERGY</w:t>
          </w:r>
          <w:r w:rsidRPr="00BD795C">
            <w:rPr>
              <w:rFonts w:ascii="Arial" w:hAnsi="Arial" w:cs="Arial"/>
              <w:b/>
              <w:color w:val="000080"/>
              <w:sz w:val="44"/>
              <w:szCs w:val="44"/>
            </w:rPr>
            <w:t xml:space="preserve"> SECTOR</w:t>
          </w:r>
        </w:p>
        <w:p w:rsidR="007C4D44" w:rsidRDefault="007C4D44" w:rsidP="007C4D44">
          <w:pPr>
            <w:jc w:val="center"/>
            <w:rPr>
              <w:b/>
              <w:sz w:val="52"/>
              <w:szCs w:val="52"/>
            </w:rPr>
          </w:pPr>
        </w:p>
        <w:p w:rsidR="007C4D44" w:rsidRDefault="007C4D44" w:rsidP="007C4D44">
          <w:pPr>
            <w:jc w:val="center"/>
            <w:rPr>
              <w:b/>
              <w:sz w:val="52"/>
              <w:szCs w:val="52"/>
            </w:rPr>
          </w:pPr>
          <w:r>
            <w:rPr>
              <w:b/>
              <w:sz w:val="52"/>
              <w:szCs w:val="52"/>
            </w:rPr>
            <w:t>Volume 1</w:t>
          </w:r>
        </w:p>
        <w:p w:rsidR="007C4D44" w:rsidRDefault="007C4D44" w:rsidP="007C4D44">
          <w:pPr>
            <w:jc w:val="center"/>
            <w:rPr>
              <w:b/>
              <w:sz w:val="52"/>
              <w:szCs w:val="52"/>
            </w:rPr>
          </w:pPr>
        </w:p>
        <w:p w:rsidR="007C4D44" w:rsidRDefault="00F47C8A" w:rsidP="007C4D44">
          <w:pPr>
            <w:jc w:val="center"/>
            <w:rPr>
              <w:b/>
              <w:sz w:val="52"/>
              <w:szCs w:val="52"/>
            </w:rPr>
          </w:pPr>
          <w:r>
            <w:rPr>
              <w:b/>
              <w:noProof/>
              <w:sz w:val="52"/>
              <w:szCs w:val="52"/>
              <w:lang w:eastAsia="en-GB"/>
            </w:rPr>
            <w:drawing>
              <wp:inline distT="0" distB="0" distL="0" distR="0">
                <wp:extent cx="1356010" cy="13181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56795" cy="1318924"/>
                        </a:xfrm>
                        <a:prstGeom prst="rect">
                          <a:avLst/>
                        </a:prstGeom>
                        <a:noFill/>
                        <a:ln w="9525">
                          <a:noFill/>
                          <a:miter lim="800000"/>
                          <a:headEnd/>
                          <a:tailEnd/>
                        </a:ln>
                      </pic:spPr>
                    </pic:pic>
                  </a:graphicData>
                </a:graphic>
              </wp:inline>
            </w:drawing>
          </w:r>
        </w:p>
        <w:p w:rsidR="007C4D44" w:rsidRPr="00742E73" w:rsidRDefault="007C4D44" w:rsidP="007C4D44">
          <w:pPr>
            <w:jc w:val="center"/>
            <w:rPr>
              <w:b/>
            </w:rPr>
          </w:pPr>
        </w:p>
        <w:p w:rsidR="007C4D44" w:rsidRDefault="007C4D44" w:rsidP="007C4D44">
          <w:pPr>
            <w:jc w:val="center"/>
            <w:rPr>
              <w:b/>
            </w:rPr>
          </w:pPr>
        </w:p>
        <w:p w:rsidR="007C4D44" w:rsidRDefault="007C4D44" w:rsidP="007C4D44">
          <w:pPr>
            <w:jc w:val="center"/>
            <w:rPr>
              <w:b/>
            </w:rPr>
          </w:pPr>
        </w:p>
        <w:p w:rsidR="007C4D44" w:rsidRDefault="007C4D44" w:rsidP="007C4D44">
          <w:pPr>
            <w:jc w:val="center"/>
            <w:rPr>
              <w:b/>
            </w:rPr>
          </w:pPr>
        </w:p>
        <w:p w:rsidR="007C4D44" w:rsidRPr="00742E73" w:rsidRDefault="007C4D44" w:rsidP="007C4D44">
          <w:pPr>
            <w:jc w:val="center"/>
            <w:rPr>
              <w:b/>
            </w:rPr>
          </w:pPr>
          <w:r w:rsidRPr="00742E73">
            <w:rPr>
              <w:b/>
            </w:rPr>
            <w:t xml:space="preserve">Prepared by </w:t>
          </w:r>
        </w:p>
        <w:p w:rsidR="007C4D44" w:rsidRPr="00742E73" w:rsidRDefault="007C4D44" w:rsidP="007C4D44">
          <w:pPr>
            <w:jc w:val="center"/>
            <w:rPr>
              <w:b/>
            </w:rPr>
          </w:pPr>
          <w:r w:rsidRPr="00742E73">
            <w:rPr>
              <w:b/>
            </w:rPr>
            <w:t xml:space="preserve"> Environmental Protection Agency</w:t>
          </w:r>
        </w:p>
        <w:p w:rsidR="007C4D44" w:rsidRPr="00742E73" w:rsidRDefault="007C4D44" w:rsidP="007C4D44">
          <w:pPr>
            <w:jc w:val="center"/>
            <w:rPr>
              <w:b/>
            </w:rPr>
          </w:pPr>
          <w:r w:rsidRPr="00742E73">
            <w:rPr>
              <w:b/>
            </w:rPr>
            <w:t xml:space="preserve">under the </w:t>
          </w:r>
        </w:p>
        <w:p w:rsidR="007C4D44" w:rsidRPr="00742E73" w:rsidRDefault="007C4D44" w:rsidP="007C4D44">
          <w:pPr>
            <w:jc w:val="center"/>
            <w:rPr>
              <w:b/>
            </w:rPr>
          </w:pPr>
          <w:r w:rsidRPr="00742E73">
            <w:rPr>
              <w:b/>
            </w:rPr>
            <w:t xml:space="preserve"> Ghana Environmental Assessment Capacity Development Programme (GEACAP)</w:t>
          </w:r>
        </w:p>
        <w:p w:rsidR="007C4D44" w:rsidRPr="00742E73" w:rsidRDefault="007C4D44" w:rsidP="007C4D44">
          <w:pPr>
            <w:jc w:val="center"/>
            <w:rPr>
              <w:b/>
            </w:rPr>
          </w:pPr>
          <w:r w:rsidRPr="00742E73">
            <w:rPr>
              <w:b/>
            </w:rPr>
            <w:t xml:space="preserve">and </w:t>
          </w:r>
        </w:p>
        <w:p w:rsidR="007C4D44" w:rsidRPr="00742E73" w:rsidRDefault="007C4D44" w:rsidP="007C4D44">
          <w:pPr>
            <w:jc w:val="center"/>
            <w:rPr>
              <w:b/>
            </w:rPr>
          </w:pPr>
          <w:r w:rsidRPr="00742E73">
            <w:rPr>
              <w:b/>
            </w:rPr>
            <w:t>Ghana Environmental Assessment Support   Programme (GEASP)</w:t>
          </w:r>
        </w:p>
        <w:p w:rsidR="007C4D44" w:rsidRPr="00742E73" w:rsidRDefault="007C4D44" w:rsidP="007C4D44">
          <w:pPr>
            <w:jc w:val="center"/>
            <w:rPr>
              <w:b/>
            </w:rPr>
          </w:pPr>
        </w:p>
        <w:p w:rsidR="007C4D44" w:rsidRPr="00DF71E9" w:rsidRDefault="007C4D44" w:rsidP="007C4D44">
          <w:pPr>
            <w:jc w:val="center"/>
            <w:rPr>
              <w:b/>
              <w:sz w:val="36"/>
              <w:szCs w:val="36"/>
            </w:rPr>
          </w:pPr>
        </w:p>
        <w:p w:rsidR="007C4D44" w:rsidRPr="007C6E01" w:rsidRDefault="007C4D44" w:rsidP="007C4D44">
          <w:pPr>
            <w:jc w:val="center"/>
            <w:rPr>
              <w:b/>
            </w:rPr>
          </w:pPr>
          <w:r>
            <w:rPr>
              <w:b/>
              <w:sz w:val="32"/>
              <w:szCs w:val="32"/>
            </w:rPr>
            <w:tab/>
          </w:r>
          <w:r w:rsidRPr="007C6E01">
            <w:rPr>
              <w:b/>
            </w:rPr>
            <w:t>August 2010</w:t>
          </w:r>
        </w:p>
        <w:p w:rsidR="007C4D44" w:rsidRDefault="007C4D44"/>
        <w:p w:rsidR="007C4D44" w:rsidRDefault="007C4D44"/>
        <w:p w:rsidR="007C4D44" w:rsidRDefault="00734D64">
          <w:pPr>
            <w:rPr>
              <w:rFonts w:ascii="Arial" w:hAnsi="Arial"/>
              <w:b/>
              <w:kern w:val="28"/>
              <w:sz w:val="28"/>
            </w:rPr>
          </w:pPr>
        </w:p>
      </w:sdtContent>
    </w:sdt>
    <w:bookmarkEnd w:id="2"/>
    <w:bookmarkEnd w:id="1"/>
    <w:bookmarkEnd w:id="0"/>
    <w:p w:rsidR="009010BE" w:rsidRDefault="008F37B1">
      <w:pPr>
        <w:pStyle w:val="Heading1"/>
        <w:numPr>
          <w:ilvl w:val="0"/>
          <w:numId w:val="0"/>
        </w:numPr>
        <w:jc w:val="both"/>
      </w:pPr>
      <w:r>
        <w:t>FOREWORD</w:t>
      </w:r>
    </w:p>
    <w:p w:rsidR="009010BE" w:rsidRDefault="009010BE">
      <w:pPr>
        <w:jc w:val="both"/>
        <w:rPr>
          <w:sz w:val="24"/>
        </w:rPr>
      </w:pPr>
      <w:r>
        <w:rPr>
          <w:sz w:val="24"/>
        </w:rPr>
        <w:t xml:space="preserve">The Environmental Assessment Regulations, LI 1652, was promulgated in 1999 to give </w:t>
      </w:r>
      <w:r w:rsidR="008F37B1">
        <w:rPr>
          <w:sz w:val="24"/>
        </w:rPr>
        <w:t xml:space="preserve">comprehensive </w:t>
      </w:r>
      <w:r>
        <w:rPr>
          <w:sz w:val="24"/>
        </w:rPr>
        <w:t xml:space="preserve">legal </w:t>
      </w:r>
      <w:r w:rsidR="008F37B1">
        <w:rPr>
          <w:sz w:val="24"/>
        </w:rPr>
        <w:t xml:space="preserve">cover </w:t>
      </w:r>
      <w:r>
        <w:rPr>
          <w:sz w:val="24"/>
        </w:rPr>
        <w:t>to the Ghana Environmental Impact Assessment procedures. The</w:t>
      </w:r>
      <w:r w:rsidR="008F37B1">
        <w:rPr>
          <w:sz w:val="24"/>
        </w:rPr>
        <w:t>se</w:t>
      </w:r>
      <w:r>
        <w:rPr>
          <w:sz w:val="24"/>
        </w:rPr>
        <w:t xml:space="preserve"> Regulations require that all developmental activities likely to impact adversely on the environment must be subject to Environmental Assessment. The objective of the LI is to ensure that such development activities are carried out in an environmentally sound and sustainable manner. The requirements of the LI, however, place enormous responsibilities on all </w:t>
      </w:r>
      <w:r w:rsidR="008F37B1">
        <w:rPr>
          <w:sz w:val="24"/>
        </w:rPr>
        <w:t xml:space="preserve">stakeholders involved </w:t>
      </w:r>
      <w:r>
        <w:rPr>
          <w:sz w:val="24"/>
        </w:rPr>
        <w:t>in development in Ghana. The nature of the responsibilities varies for different stakeholders, depending on their statutory functions, areas of jurisdiction and interests such as policy makers, implementing or regulatory agencies, planning authorities, financial intermediaries or institutions providing training or consultants providing services in EIA.</w:t>
      </w:r>
    </w:p>
    <w:p w:rsidR="009010BE" w:rsidRDefault="009010BE">
      <w:pPr>
        <w:jc w:val="both"/>
        <w:rPr>
          <w:sz w:val="24"/>
        </w:rPr>
      </w:pPr>
    </w:p>
    <w:p w:rsidR="009010BE" w:rsidRDefault="009010BE">
      <w:pPr>
        <w:jc w:val="both"/>
        <w:rPr>
          <w:sz w:val="24"/>
        </w:rPr>
      </w:pPr>
      <w:r>
        <w:rPr>
          <w:sz w:val="24"/>
        </w:rPr>
        <w:t xml:space="preserve">A national Environmental Assessment Capacity Development Programme (GEACaP) was initiated in 2001 with financial assistance from the Netherlands Government. This was to assist all relevant institutions </w:t>
      </w:r>
      <w:r w:rsidR="00D822FE">
        <w:rPr>
          <w:sz w:val="24"/>
        </w:rPr>
        <w:t xml:space="preserve">in meeting </w:t>
      </w:r>
      <w:r>
        <w:rPr>
          <w:sz w:val="24"/>
        </w:rPr>
        <w:t>their respective obligations under the LI, and to promote sustainable development in Ghana.</w:t>
      </w:r>
      <w:r w:rsidR="004E01BB" w:rsidDel="004E01BB">
        <w:rPr>
          <w:sz w:val="24"/>
        </w:rPr>
        <w:t xml:space="preserve"> </w:t>
      </w:r>
      <w:r>
        <w:rPr>
          <w:sz w:val="24"/>
        </w:rPr>
        <w:t>An important aspect of the programme was the development of Environmental Assessment Sector Specific Guidelines for eight sectors, namely; Transportation, Mining (revision), Tourism, General Construction &amp; Services, Energy, Manufacturing, Agriculture and Health. Eight networks made up of representatives from relevant stakeholder institutions were formed to facilitate the development of the guidelines for these sectors. The key objectives of the Energy Sector Core Team included:</w:t>
      </w:r>
    </w:p>
    <w:p w:rsidR="009010BE" w:rsidRDefault="009010BE" w:rsidP="00BE7BED">
      <w:pPr>
        <w:numPr>
          <w:ilvl w:val="0"/>
          <w:numId w:val="44"/>
        </w:numPr>
        <w:tabs>
          <w:tab w:val="clear" w:pos="360"/>
          <w:tab w:val="num" w:pos="720"/>
        </w:tabs>
        <w:ind w:left="720"/>
        <w:jc w:val="both"/>
        <w:rPr>
          <w:sz w:val="24"/>
        </w:rPr>
      </w:pPr>
      <w:r>
        <w:rPr>
          <w:sz w:val="24"/>
        </w:rPr>
        <w:t>Defining the screening criteria for environmental assessment for energy sector investments.</w:t>
      </w:r>
    </w:p>
    <w:p w:rsidR="009010BE" w:rsidRDefault="009010BE" w:rsidP="00BE7BED">
      <w:pPr>
        <w:numPr>
          <w:ilvl w:val="0"/>
          <w:numId w:val="44"/>
        </w:numPr>
        <w:tabs>
          <w:tab w:val="clear" w:pos="360"/>
          <w:tab w:val="num" w:pos="720"/>
        </w:tabs>
        <w:ind w:left="720"/>
        <w:jc w:val="both"/>
        <w:rPr>
          <w:sz w:val="24"/>
        </w:rPr>
      </w:pPr>
      <w:r>
        <w:rPr>
          <w:sz w:val="24"/>
        </w:rPr>
        <w:t>Determining the scope of Environmental Impact Assessment (EIA) for the sector.</w:t>
      </w:r>
    </w:p>
    <w:p w:rsidR="009010BE" w:rsidRDefault="009010BE" w:rsidP="00BE7BED">
      <w:pPr>
        <w:numPr>
          <w:ilvl w:val="0"/>
          <w:numId w:val="44"/>
        </w:numPr>
        <w:tabs>
          <w:tab w:val="clear" w:pos="360"/>
          <w:tab w:val="num" w:pos="720"/>
        </w:tabs>
        <w:ind w:left="720"/>
        <w:jc w:val="both"/>
        <w:rPr>
          <w:sz w:val="24"/>
        </w:rPr>
      </w:pPr>
      <w:r>
        <w:rPr>
          <w:sz w:val="24"/>
        </w:rPr>
        <w:t>Providing systematic procedures on Environmental Impact Statement (EIS) preparations for the sector.</w:t>
      </w:r>
    </w:p>
    <w:p w:rsidR="009010BE" w:rsidRDefault="009010BE" w:rsidP="00BE7BED">
      <w:pPr>
        <w:numPr>
          <w:ilvl w:val="0"/>
          <w:numId w:val="44"/>
        </w:numPr>
        <w:tabs>
          <w:tab w:val="clear" w:pos="360"/>
          <w:tab w:val="num" w:pos="720"/>
        </w:tabs>
        <w:ind w:left="720"/>
        <w:jc w:val="both"/>
        <w:rPr>
          <w:sz w:val="24"/>
        </w:rPr>
      </w:pPr>
      <w:r>
        <w:rPr>
          <w:sz w:val="24"/>
        </w:rPr>
        <w:t>Providing guidelines on common potential impacts and mitigation measures.</w:t>
      </w:r>
    </w:p>
    <w:p w:rsidR="009010BE" w:rsidRDefault="009010BE">
      <w:pPr>
        <w:jc w:val="both"/>
        <w:rPr>
          <w:sz w:val="24"/>
        </w:rPr>
      </w:pPr>
    </w:p>
    <w:p w:rsidR="009010BE" w:rsidRDefault="009010BE">
      <w:pPr>
        <w:jc w:val="both"/>
        <w:rPr>
          <w:sz w:val="24"/>
        </w:rPr>
      </w:pPr>
      <w:r>
        <w:rPr>
          <w:sz w:val="24"/>
        </w:rPr>
        <w:t xml:space="preserve">The document is in two volumes, Volume One covers objective one. It </w:t>
      </w:r>
      <w:r w:rsidR="00D822FE">
        <w:rPr>
          <w:sz w:val="24"/>
        </w:rPr>
        <w:t xml:space="preserve">defines </w:t>
      </w:r>
      <w:r>
        <w:rPr>
          <w:sz w:val="24"/>
        </w:rPr>
        <w:t xml:space="preserve">Screening and </w:t>
      </w:r>
      <w:r w:rsidR="00D822FE">
        <w:rPr>
          <w:sz w:val="24"/>
        </w:rPr>
        <w:t xml:space="preserve">elaborates </w:t>
      </w:r>
      <w:r>
        <w:rPr>
          <w:sz w:val="24"/>
        </w:rPr>
        <w:t xml:space="preserve">on the criteria determining the assessment levels of undertakings. Volume Two covers Objectives 2 – 4. </w:t>
      </w:r>
    </w:p>
    <w:p w:rsidR="009010BE" w:rsidRDefault="009010BE">
      <w:pPr>
        <w:jc w:val="both"/>
        <w:rPr>
          <w:sz w:val="24"/>
        </w:rPr>
      </w:pPr>
    </w:p>
    <w:p w:rsidR="009010BE" w:rsidRDefault="004E01BB">
      <w:pPr>
        <w:jc w:val="both"/>
        <w:rPr>
          <w:sz w:val="24"/>
        </w:rPr>
      </w:pPr>
      <w:r>
        <w:rPr>
          <w:sz w:val="24"/>
        </w:rPr>
        <w:t xml:space="preserve">The </w:t>
      </w:r>
      <w:r w:rsidR="009010BE">
        <w:rPr>
          <w:sz w:val="24"/>
        </w:rPr>
        <w:t>Netherlands Government financial support however ended prematurely in 2003. The Ministry of Energy in 2007 has provided funding for the completion of the energy sector guidelines.</w:t>
      </w:r>
    </w:p>
    <w:p w:rsidR="009010BE" w:rsidRDefault="009010BE">
      <w:pPr>
        <w:jc w:val="both"/>
        <w:rPr>
          <w:sz w:val="24"/>
        </w:rPr>
      </w:pPr>
    </w:p>
    <w:p w:rsidR="009010BE" w:rsidRPr="003A7C3B" w:rsidRDefault="009010BE">
      <w:pPr>
        <w:jc w:val="both"/>
        <w:rPr>
          <w:b/>
          <w:sz w:val="24"/>
        </w:rPr>
      </w:pPr>
      <w:r w:rsidRPr="003A7C3B">
        <w:rPr>
          <w:b/>
          <w:sz w:val="24"/>
        </w:rPr>
        <w:lastRenderedPageBreak/>
        <w:t xml:space="preserve">Mr. </w:t>
      </w:r>
      <w:r w:rsidR="003A7C3B" w:rsidRPr="003A7C3B">
        <w:rPr>
          <w:b/>
          <w:sz w:val="24"/>
        </w:rPr>
        <w:t xml:space="preserve">Jonathan </w:t>
      </w:r>
      <w:r w:rsidRPr="003A7C3B">
        <w:rPr>
          <w:b/>
          <w:sz w:val="24"/>
        </w:rPr>
        <w:t>Allotey</w:t>
      </w:r>
    </w:p>
    <w:p w:rsidR="009010BE" w:rsidRDefault="009010BE">
      <w:pPr>
        <w:jc w:val="both"/>
        <w:rPr>
          <w:b/>
          <w:sz w:val="24"/>
        </w:rPr>
      </w:pPr>
      <w:r w:rsidRPr="003A7C3B">
        <w:rPr>
          <w:b/>
          <w:sz w:val="24"/>
        </w:rPr>
        <w:t>Executive Director, EPA</w:t>
      </w:r>
    </w:p>
    <w:p w:rsidR="009010BE" w:rsidRDefault="009010BE">
      <w:pPr>
        <w:pStyle w:val="Heading1"/>
        <w:numPr>
          <w:ilvl w:val="0"/>
          <w:numId w:val="0"/>
        </w:numPr>
        <w:jc w:val="both"/>
        <w:rPr>
          <w:szCs w:val="27"/>
        </w:rPr>
        <w:sectPr w:rsidR="009010BE">
          <w:footerReference w:type="even" r:id="rId8"/>
          <w:footerReference w:type="default" r:id="rId9"/>
          <w:type w:val="nextColumn"/>
          <w:pgSz w:w="15840" w:h="12240" w:orient="landscape" w:code="1"/>
          <w:pgMar w:top="1800" w:right="1440" w:bottom="1800" w:left="1440" w:header="720" w:footer="720" w:gutter="0"/>
          <w:pgNumType w:fmt="lowerRoman" w:start="1"/>
          <w:cols w:space="720"/>
          <w:titlePg/>
        </w:sectPr>
      </w:pPr>
    </w:p>
    <w:p w:rsidR="00050204" w:rsidRDefault="00050204" w:rsidP="00050204">
      <w:pPr>
        <w:pStyle w:val="Heading1"/>
        <w:spacing w:line="360" w:lineRule="auto"/>
        <w:jc w:val="center"/>
        <w:rPr>
          <w:rFonts w:ascii="Times New Roman" w:hAnsi="Times New Roman"/>
          <w:sz w:val="24"/>
          <w:szCs w:val="24"/>
          <w:lang w:val="en-US"/>
        </w:rPr>
      </w:pPr>
      <w:bookmarkStart w:id="4" w:name="_Toc197747439"/>
      <w:bookmarkStart w:id="5" w:name="_Toc201023734"/>
      <w:bookmarkStart w:id="6" w:name="_Toc8126437"/>
      <w:bookmarkStart w:id="7" w:name="_Toc533637781"/>
      <w:bookmarkEnd w:id="3"/>
      <w:r>
        <w:rPr>
          <w:rFonts w:ascii="Times New Roman" w:hAnsi="Times New Roman"/>
          <w:sz w:val="24"/>
          <w:szCs w:val="24"/>
          <w:lang w:val="en-US"/>
        </w:rPr>
        <w:lastRenderedPageBreak/>
        <w:t>ACKNOWLEDGEMENT</w:t>
      </w:r>
      <w:bookmarkEnd w:id="4"/>
      <w:bookmarkEnd w:id="5"/>
    </w:p>
    <w:p w:rsidR="00050204" w:rsidRDefault="00050204" w:rsidP="00050204">
      <w:pPr>
        <w:spacing w:after="216" w:line="360" w:lineRule="auto"/>
        <w:ind w:left="144"/>
        <w:jc w:val="both"/>
        <w:rPr>
          <w:spacing w:val="10"/>
          <w:sz w:val="24"/>
          <w:szCs w:val="24"/>
          <w:lang w:val="en-US"/>
        </w:rPr>
      </w:pPr>
      <w:r>
        <w:rPr>
          <w:spacing w:val="10"/>
          <w:sz w:val="24"/>
          <w:szCs w:val="24"/>
          <w:lang w:val="en-US"/>
        </w:rPr>
        <w:t>The energy sector-specific Environmental Impact Assessment (EIA) guidelines have been prepared to ensure the sustainable use of energy resources and also contribute towards sound environmental management in the energy sector. The preparation of this document has been made possible with collective efforts of development partners, governmental institutions and individuals who committed their time and resources to complete the document.</w:t>
      </w:r>
    </w:p>
    <w:p w:rsidR="00050204" w:rsidRDefault="00050204" w:rsidP="00050204">
      <w:pPr>
        <w:spacing w:after="216" w:line="360" w:lineRule="auto"/>
        <w:ind w:left="144"/>
        <w:jc w:val="both"/>
        <w:rPr>
          <w:spacing w:val="10"/>
          <w:sz w:val="24"/>
          <w:szCs w:val="24"/>
          <w:lang w:val="en-US"/>
        </w:rPr>
      </w:pPr>
      <w:r>
        <w:rPr>
          <w:spacing w:val="10"/>
          <w:sz w:val="24"/>
          <w:szCs w:val="24"/>
          <w:lang w:val="en-US"/>
        </w:rPr>
        <w:t>Special mention is made by the Agency of the Royal Netherlands Government through their Embassy in Accra through whose financial support the document was prepared.</w:t>
      </w:r>
    </w:p>
    <w:p w:rsidR="00273C2E" w:rsidRPr="00BA07D8" w:rsidRDefault="00734D64" w:rsidP="00BA07D8">
      <w:pPr>
        <w:spacing w:after="216" w:line="276" w:lineRule="auto"/>
        <w:ind w:left="180"/>
        <w:jc w:val="both"/>
        <w:rPr>
          <w:spacing w:val="10"/>
          <w:sz w:val="24"/>
          <w:szCs w:val="24"/>
        </w:rPr>
      </w:pPr>
      <w:r w:rsidRPr="00734D64">
        <w:rPr>
          <w:spacing w:val="10"/>
          <w:sz w:val="24"/>
          <w:szCs w:val="24"/>
        </w:rPr>
        <w:t>We wish also to acknowledge the contribution of the Executive Director of EPA Mr. Jonathan Allotey and Messrs Ebenezer Appah-Sampong and Mr. Kwabena Badu Yeboah Coordinator and Assistant Coordinators of GEACaP and Ms Christine Asare Coordinator of GEASP of EPA.</w:t>
      </w:r>
    </w:p>
    <w:p w:rsidR="00273C2E" w:rsidRPr="00BA07D8" w:rsidRDefault="00734D64" w:rsidP="00BA07D8">
      <w:pPr>
        <w:spacing w:after="216" w:line="276" w:lineRule="auto"/>
        <w:ind w:left="180"/>
        <w:jc w:val="both"/>
        <w:rPr>
          <w:spacing w:val="10"/>
          <w:sz w:val="24"/>
          <w:szCs w:val="24"/>
        </w:rPr>
      </w:pPr>
      <w:r w:rsidRPr="00734D64">
        <w:rPr>
          <w:spacing w:val="10"/>
          <w:sz w:val="24"/>
          <w:szCs w:val="24"/>
        </w:rPr>
        <w:t>Sincere gratitude goes to professionals in the various fields who reviewed the document from time to time until the final was obtained and all those who helped to validate the document.</w:t>
      </w:r>
    </w:p>
    <w:p w:rsidR="00050204" w:rsidRDefault="00734D64" w:rsidP="00273C2E">
      <w:pPr>
        <w:spacing w:after="216" w:line="360" w:lineRule="auto"/>
        <w:ind w:left="144"/>
        <w:jc w:val="both"/>
        <w:rPr>
          <w:spacing w:val="10"/>
          <w:sz w:val="24"/>
          <w:szCs w:val="24"/>
          <w:lang w:val="en-US"/>
        </w:rPr>
      </w:pPr>
      <w:r w:rsidRPr="00734D64">
        <w:rPr>
          <w:spacing w:val="10"/>
          <w:sz w:val="24"/>
          <w:szCs w:val="24"/>
        </w:rPr>
        <w:t xml:space="preserve">We are particularly indebted to </w:t>
      </w:r>
      <w:r w:rsidRPr="00734D64">
        <w:rPr>
          <w:sz w:val="24"/>
          <w:szCs w:val="24"/>
        </w:rPr>
        <w:t xml:space="preserve">Dr. Asha Rajvanshi, </w:t>
      </w:r>
      <w:r w:rsidRPr="00734D64">
        <w:rPr>
          <w:color w:val="000000"/>
          <w:sz w:val="24"/>
          <w:szCs w:val="24"/>
        </w:rPr>
        <w:t>Professor and Head, EIA Cell</w:t>
      </w:r>
      <w:r w:rsidRPr="00734D64">
        <w:rPr>
          <w:sz w:val="24"/>
          <w:szCs w:val="24"/>
        </w:rPr>
        <w:t>, and Dr. Vinod Mathur</w:t>
      </w:r>
      <w:r w:rsidRPr="00734D64">
        <w:rPr>
          <w:color w:val="000000"/>
          <w:sz w:val="24"/>
          <w:szCs w:val="24"/>
        </w:rPr>
        <w:t xml:space="preserve">  of the Wildlife Institute of India</w:t>
      </w:r>
      <w:r w:rsidRPr="00734D64">
        <w:rPr>
          <w:sz w:val="24"/>
          <w:szCs w:val="24"/>
        </w:rPr>
        <w:t xml:space="preserve"> for accepting to review the guidelines and making valuable contributions and bringing international best practices on board.</w:t>
      </w:r>
      <w:r w:rsidR="00EC676D">
        <w:rPr>
          <w:spacing w:val="10"/>
          <w:sz w:val="24"/>
          <w:szCs w:val="24"/>
          <w:lang w:val="en-US"/>
        </w:rPr>
        <w:t>Finally, the EPA wishes to</w:t>
      </w:r>
      <w:r w:rsidR="00050204">
        <w:rPr>
          <w:spacing w:val="10"/>
          <w:sz w:val="24"/>
          <w:szCs w:val="24"/>
          <w:lang w:val="en-US"/>
        </w:rPr>
        <w:t xml:space="preserve"> acknowledge the contributions of the following team members of the agricultural Sector-Specific Guidelines:</w:t>
      </w:r>
    </w:p>
    <w:p w:rsidR="00BA07D8" w:rsidRDefault="00BA07D8" w:rsidP="00273C2E">
      <w:pPr>
        <w:spacing w:after="216" w:line="360" w:lineRule="auto"/>
        <w:ind w:left="144"/>
        <w:jc w:val="both"/>
        <w:rPr>
          <w:spacing w:val="10"/>
          <w:sz w:val="24"/>
          <w:szCs w:val="24"/>
          <w:lang w:val="en-US"/>
        </w:rPr>
      </w:pPr>
    </w:p>
    <w:p w:rsidR="00BA07D8" w:rsidRDefault="00BA07D8" w:rsidP="00273C2E">
      <w:pPr>
        <w:spacing w:after="216" w:line="360" w:lineRule="auto"/>
        <w:ind w:left="144"/>
        <w:jc w:val="both"/>
        <w:rPr>
          <w:spacing w:val="10"/>
          <w:sz w:val="24"/>
          <w:szCs w:val="24"/>
          <w:lang w:val="en-US"/>
        </w:rPr>
      </w:pPr>
    </w:p>
    <w:tbl>
      <w:tblPr>
        <w:tblW w:w="10346" w:type="dxa"/>
        <w:tblInd w:w="918" w:type="dxa"/>
        <w:tblLook w:val="04A0"/>
      </w:tblPr>
      <w:tblGrid>
        <w:gridCol w:w="3708"/>
        <w:gridCol w:w="3492"/>
        <w:gridCol w:w="3146"/>
      </w:tblGrid>
      <w:tr w:rsidR="00050204" w:rsidRPr="00050204" w:rsidTr="00BA07D8">
        <w:tc>
          <w:tcPr>
            <w:tcW w:w="3708" w:type="dxa"/>
            <w:shd w:val="clear" w:color="auto" w:fill="auto"/>
          </w:tcPr>
          <w:p w:rsidR="00050204" w:rsidRPr="00050204" w:rsidRDefault="00050204" w:rsidP="00050204">
            <w:pPr>
              <w:spacing w:line="360" w:lineRule="auto"/>
              <w:rPr>
                <w:sz w:val="24"/>
                <w:szCs w:val="24"/>
              </w:rPr>
            </w:pPr>
            <w:r w:rsidRPr="00050204">
              <w:rPr>
                <w:sz w:val="24"/>
                <w:szCs w:val="24"/>
              </w:rPr>
              <w:lastRenderedPageBreak/>
              <w:t>Mr. Joseph Essandoh-Yeddu</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Energy Commission</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Team leader</w:t>
            </w:r>
            <w:r w:rsidRPr="00050204">
              <w:rPr>
                <w:sz w:val="24"/>
                <w:szCs w:val="24"/>
              </w:rPr>
              <w:tab/>
            </w:r>
          </w:p>
          <w:p w:rsidR="00050204" w:rsidRPr="00050204" w:rsidRDefault="00050204" w:rsidP="00050204">
            <w:pPr>
              <w:spacing w:line="360" w:lineRule="auto"/>
              <w:rPr>
                <w:sz w:val="24"/>
                <w:szCs w:val="24"/>
              </w:rPr>
            </w:pPr>
          </w:p>
        </w:tc>
      </w:tr>
      <w:tr w:rsidR="00050204" w:rsidRPr="00050204" w:rsidTr="00BA07D8">
        <w:tc>
          <w:tcPr>
            <w:tcW w:w="3708" w:type="dxa"/>
            <w:shd w:val="clear" w:color="auto" w:fill="auto"/>
          </w:tcPr>
          <w:p w:rsidR="00050204" w:rsidRPr="00050204" w:rsidRDefault="00050204" w:rsidP="00050204">
            <w:pPr>
              <w:spacing w:line="360" w:lineRule="auto"/>
              <w:rPr>
                <w:sz w:val="24"/>
                <w:szCs w:val="24"/>
              </w:rPr>
            </w:pPr>
            <w:r w:rsidRPr="00050204">
              <w:rPr>
                <w:sz w:val="24"/>
                <w:szCs w:val="24"/>
              </w:rPr>
              <w:t>Dr. Harry Owodo</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Environmental Protection Agency</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Coordinator (2002-2003)</w:t>
            </w:r>
          </w:p>
        </w:tc>
      </w:tr>
      <w:tr w:rsidR="00050204" w:rsidRPr="00050204" w:rsidTr="00BA07D8">
        <w:tc>
          <w:tcPr>
            <w:tcW w:w="3708" w:type="dxa"/>
            <w:shd w:val="clear" w:color="auto" w:fill="auto"/>
          </w:tcPr>
          <w:p w:rsidR="00050204" w:rsidRPr="00050204" w:rsidRDefault="00050204" w:rsidP="00050204">
            <w:pPr>
              <w:spacing w:line="360" w:lineRule="auto"/>
              <w:rPr>
                <w:sz w:val="24"/>
                <w:szCs w:val="24"/>
              </w:rPr>
            </w:pPr>
            <w:r w:rsidRPr="00050204">
              <w:rPr>
                <w:sz w:val="24"/>
                <w:szCs w:val="24"/>
              </w:rPr>
              <w:t>Mrs. Esi Nerquaye-Tetteh,</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Environmental Protection Agency</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Coordinator (2007)</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p>
          <w:p w:rsidR="00050204" w:rsidRPr="00050204" w:rsidRDefault="00050204" w:rsidP="00050204">
            <w:pPr>
              <w:spacing w:line="360" w:lineRule="auto"/>
              <w:rPr>
                <w:sz w:val="24"/>
                <w:szCs w:val="24"/>
              </w:rPr>
            </w:pPr>
            <w:r w:rsidRPr="00050204">
              <w:rPr>
                <w:sz w:val="24"/>
                <w:szCs w:val="24"/>
              </w:rPr>
              <w:t>Mr. George Asiamah</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National Petroleum Authority</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Member</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r w:rsidRPr="00050204">
              <w:rPr>
                <w:sz w:val="24"/>
                <w:szCs w:val="24"/>
              </w:rPr>
              <w:t>Prof. J.H. Ephraim</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Ghana Atomic Energy Commissio</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Member</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r w:rsidRPr="00050204">
              <w:rPr>
                <w:sz w:val="24"/>
                <w:szCs w:val="24"/>
              </w:rPr>
              <w:tab/>
            </w:r>
          </w:p>
          <w:p w:rsidR="00050204" w:rsidRPr="00050204" w:rsidRDefault="00050204" w:rsidP="00050204">
            <w:pPr>
              <w:tabs>
                <w:tab w:val="left" w:pos="3060"/>
                <w:tab w:val="left" w:pos="7020"/>
              </w:tabs>
              <w:spacing w:line="360" w:lineRule="auto"/>
              <w:rPr>
                <w:sz w:val="24"/>
                <w:szCs w:val="24"/>
              </w:rPr>
            </w:pPr>
            <w:r w:rsidRPr="00050204">
              <w:rPr>
                <w:sz w:val="24"/>
                <w:szCs w:val="24"/>
              </w:rPr>
              <w:t>Dr. A.K. Ofosu-Ahenkorah</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Energy Foundation</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Member</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r w:rsidRPr="00050204">
              <w:rPr>
                <w:sz w:val="24"/>
                <w:szCs w:val="24"/>
              </w:rPr>
              <w:t>Mr. Mark Quist</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Environmental Protection Agency</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Support</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r w:rsidRPr="00050204">
              <w:rPr>
                <w:sz w:val="24"/>
                <w:szCs w:val="24"/>
              </w:rPr>
              <w:t>Mr. Emmanuel Appoh</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Environmental Protection Agency</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Support</w:t>
            </w:r>
          </w:p>
        </w:tc>
      </w:tr>
      <w:tr w:rsidR="00050204" w:rsidRPr="00050204" w:rsidTr="00BA07D8">
        <w:tc>
          <w:tcPr>
            <w:tcW w:w="3708" w:type="dxa"/>
            <w:shd w:val="clear" w:color="auto" w:fill="auto"/>
          </w:tcPr>
          <w:p w:rsidR="00050204" w:rsidRPr="00050204" w:rsidRDefault="00050204" w:rsidP="00050204">
            <w:pPr>
              <w:tabs>
                <w:tab w:val="left" w:pos="3060"/>
                <w:tab w:val="left" w:pos="7020"/>
              </w:tabs>
              <w:spacing w:line="360" w:lineRule="auto"/>
              <w:rPr>
                <w:sz w:val="24"/>
                <w:szCs w:val="24"/>
              </w:rPr>
            </w:pPr>
            <w:r w:rsidRPr="00050204">
              <w:rPr>
                <w:sz w:val="24"/>
                <w:szCs w:val="24"/>
              </w:rPr>
              <w:t>Mr. Kennedy Amankwa</w:t>
            </w:r>
          </w:p>
        </w:tc>
        <w:tc>
          <w:tcPr>
            <w:tcW w:w="3492" w:type="dxa"/>
            <w:shd w:val="clear" w:color="auto" w:fill="auto"/>
          </w:tcPr>
          <w:p w:rsidR="00050204" w:rsidRPr="00050204" w:rsidRDefault="00050204" w:rsidP="00050204">
            <w:pPr>
              <w:spacing w:line="360" w:lineRule="auto"/>
              <w:rPr>
                <w:sz w:val="24"/>
                <w:szCs w:val="24"/>
              </w:rPr>
            </w:pPr>
            <w:r w:rsidRPr="00050204">
              <w:rPr>
                <w:sz w:val="24"/>
                <w:szCs w:val="24"/>
              </w:rPr>
              <w:t>Energy Commission</w:t>
            </w:r>
          </w:p>
        </w:tc>
        <w:tc>
          <w:tcPr>
            <w:tcW w:w="3146" w:type="dxa"/>
            <w:shd w:val="clear" w:color="auto" w:fill="auto"/>
          </w:tcPr>
          <w:p w:rsidR="00050204" w:rsidRPr="00050204" w:rsidRDefault="00050204" w:rsidP="00050204">
            <w:pPr>
              <w:spacing w:line="360" w:lineRule="auto"/>
              <w:rPr>
                <w:sz w:val="24"/>
                <w:szCs w:val="24"/>
              </w:rPr>
            </w:pPr>
            <w:r w:rsidRPr="00050204">
              <w:rPr>
                <w:sz w:val="24"/>
                <w:szCs w:val="24"/>
              </w:rPr>
              <w:t>Support</w:t>
            </w:r>
          </w:p>
        </w:tc>
      </w:tr>
    </w:tbl>
    <w:p w:rsidR="00050204" w:rsidRDefault="00050204" w:rsidP="00050204">
      <w:pPr>
        <w:spacing w:after="216" w:line="360" w:lineRule="auto"/>
        <w:ind w:left="144"/>
        <w:jc w:val="both"/>
        <w:rPr>
          <w:spacing w:val="10"/>
          <w:sz w:val="24"/>
          <w:szCs w:val="24"/>
          <w:lang w:val="en-US"/>
        </w:rPr>
      </w:pPr>
    </w:p>
    <w:p w:rsidR="004E01BB" w:rsidRDefault="004E01BB">
      <w:pPr>
        <w:pStyle w:val="BodyText"/>
        <w:rPr>
          <w:b/>
          <w:sz w:val="28"/>
          <w:szCs w:val="28"/>
          <w:u w:val="single"/>
        </w:rPr>
      </w:pPr>
    </w:p>
    <w:p w:rsidR="004E01BB" w:rsidRDefault="004E01BB" w:rsidP="004E01BB">
      <w:pPr>
        <w:jc w:val="center"/>
        <w:rPr>
          <w:b/>
          <w:sz w:val="40"/>
          <w:szCs w:val="40"/>
          <w:u w:val="single"/>
        </w:rPr>
      </w:pPr>
    </w:p>
    <w:p w:rsidR="006D7467" w:rsidRDefault="004E01BB">
      <w:pPr>
        <w:pStyle w:val="BodyText"/>
        <w:rPr>
          <w:noProof/>
        </w:rPr>
      </w:pPr>
      <w:r>
        <w:rPr>
          <w:b/>
          <w:sz w:val="28"/>
          <w:szCs w:val="28"/>
          <w:u w:val="single"/>
        </w:rPr>
        <w:br w:type="page"/>
      </w:r>
      <w:r w:rsidR="009010BE">
        <w:rPr>
          <w:b/>
          <w:sz w:val="28"/>
          <w:szCs w:val="28"/>
          <w:u w:val="single"/>
        </w:rPr>
        <w:t xml:space="preserve">TABLE OF CONTENTS </w:t>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rPr>
        <w:tab/>
      </w:r>
      <w:r w:rsidR="009010BE">
        <w:rPr>
          <w:b/>
          <w:sz w:val="28"/>
          <w:szCs w:val="28"/>
          <w:u w:val="single"/>
        </w:rPr>
        <w:t>Page</w:t>
      </w:r>
      <w:bookmarkEnd w:id="6"/>
      <w:r w:rsidR="00734D64" w:rsidRPr="00734D64">
        <w:rPr>
          <w:b/>
          <w:sz w:val="28"/>
          <w:szCs w:val="28"/>
        </w:rPr>
        <w:fldChar w:fldCharType="begin"/>
      </w:r>
      <w:r w:rsidR="009010BE">
        <w:rPr>
          <w:b/>
          <w:sz w:val="28"/>
          <w:szCs w:val="28"/>
        </w:rPr>
        <w:instrText xml:space="preserve"> TOC \o "1-3" \h \z </w:instrText>
      </w:r>
      <w:r w:rsidR="00734D64" w:rsidRPr="00734D64">
        <w:rPr>
          <w:b/>
          <w:sz w:val="28"/>
          <w:szCs w:val="28"/>
        </w:rPr>
        <w:fldChar w:fldCharType="separate"/>
      </w:r>
    </w:p>
    <w:p w:rsidR="006D7467" w:rsidRDefault="00734D64">
      <w:pPr>
        <w:pStyle w:val="TOC1"/>
        <w:rPr>
          <w:szCs w:val="24"/>
          <w:lang w:val="en-US"/>
        </w:rPr>
      </w:pPr>
      <w:hyperlink w:anchor="_Toc183616683" w:history="1">
        <w:r w:rsidR="00D822FE" w:rsidRPr="00280769">
          <w:rPr>
            <w:rStyle w:val="Hyperlink"/>
          </w:rPr>
          <w:t>FOREW</w:t>
        </w:r>
        <w:r w:rsidR="00D822FE">
          <w:rPr>
            <w:rStyle w:val="Hyperlink"/>
          </w:rPr>
          <w:t>O</w:t>
        </w:r>
        <w:r w:rsidR="00D822FE" w:rsidRPr="00280769">
          <w:rPr>
            <w:rStyle w:val="Hyperlink"/>
          </w:rPr>
          <w:t>RD</w:t>
        </w:r>
        <w:r w:rsidR="00D822FE">
          <w:rPr>
            <w:webHidden/>
          </w:rPr>
          <w:tab/>
        </w:r>
        <w:r>
          <w:rPr>
            <w:webHidden/>
          </w:rPr>
          <w:fldChar w:fldCharType="begin"/>
        </w:r>
        <w:r w:rsidR="00D822FE">
          <w:rPr>
            <w:webHidden/>
          </w:rPr>
          <w:instrText xml:space="preserve"> PAGEREF _Toc183616683 \h </w:instrText>
        </w:r>
        <w:r>
          <w:rPr>
            <w:webHidden/>
          </w:rPr>
        </w:r>
        <w:r>
          <w:rPr>
            <w:webHidden/>
          </w:rPr>
          <w:fldChar w:fldCharType="separate"/>
        </w:r>
        <w:r w:rsidR="00D822FE">
          <w:rPr>
            <w:webHidden/>
          </w:rPr>
          <w:t>i</w:t>
        </w:r>
        <w:r>
          <w:rPr>
            <w:webHidden/>
          </w:rPr>
          <w:fldChar w:fldCharType="end"/>
        </w:r>
      </w:hyperlink>
    </w:p>
    <w:p w:rsidR="006D7467" w:rsidRDefault="00734D64">
      <w:pPr>
        <w:pStyle w:val="TOC1"/>
        <w:rPr>
          <w:szCs w:val="24"/>
          <w:lang w:val="en-US"/>
        </w:rPr>
      </w:pPr>
      <w:hyperlink w:anchor="_Toc183616684" w:history="1">
        <w:r w:rsidR="006D7467" w:rsidRPr="00280769">
          <w:rPr>
            <w:rStyle w:val="Hyperlink"/>
          </w:rPr>
          <w:t>ABBREVIATIONS AND ACRONYMS</w:t>
        </w:r>
        <w:r w:rsidR="006D7467">
          <w:rPr>
            <w:webHidden/>
          </w:rPr>
          <w:tab/>
        </w:r>
        <w:r>
          <w:rPr>
            <w:webHidden/>
          </w:rPr>
          <w:fldChar w:fldCharType="begin"/>
        </w:r>
        <w:r w:rsidR="006D7467">
          <w:rPr>
            <w:webHidden/>
          </w:rPr>
          <w:instrText xml:space="preserve"> PAGEREF _Toc183616684 \h </w:instrText>
        </w:r>
        <w:r>
          <w:rPr>
            <w:webHidden/>
          </w:rPr>
        </w:r>
        <w:r>
          <w:rPr>
            <w:webHidden/>
          </w:rPr>
          <w:fldChar w:fldCharType="separate"/>
        </w:r>
        <w:r w:rsidR="00074298">
          <w:rPr>
            <w:webHidden/>
          </w:rPr>
          <w:t>4</w:t>
        </w:r>
        <w:r>
          <w:rPr>
            <w:webHidden/>
          </w:rPr>
          <w:fldChar w:fldCharType="end"/>
        </w:r>
      </w:hyperlink>
    </w:p>
    <w:p w:rsidR="006D7467" w:rsidRDefault="00734D64">
      <w:pPr>
        <w:pStyle w:val="TOC1"/>
        <w:rPr>
          <w:szCs w:val="24"/>
          <w:lang w:val="en-US"/>
        </w:rPr>
      </w:pPr>
      <w:hyperlink w:anchor="_Toc183616685" w:history="1">
        <w:r w:rsidR="006D7467" w:rsidRPr="00280769">
          <w:rPr>
            <w:rStyle w:val="Hyperlink"/>
          </w:rPr>
          <w:t>SCREENING</w:t>
        </w:r>
        <w:r w:rsidR="006D7467">
          <w:rPr>
            <w:webHidden/>
          </w:rPr>
          <w:tab/>
        </w:r>
        <w:r>
          <w:rPr>
            <w:webHidden/>
          </w:rPr>
          <w:fldChar w:fldCharType="begin"/>
        </w:r>
        <w:r w:rsidR="006D7467">
          <w:rPr>
            <w:webHidden/>
          </w:rPr>
          <w:instrText xml:space="preserve"> PAGEREF _Toc183616685 \h </w:instrText>
        </w:r>
        <w:r>
          <w:rPr>
            <w:webHidden/>
          </w:rPr>
        </w:r>
        <w:r>
          <w:rPr>
            <w:webHidden/>
          </w:rPr>
          <w:fldChar w:fldCharType="separate"/>
        </w:r>
        <w:r w:rsidR="00074298">
          <w:rPr>
            <w:webHidden/>
          </w:rPr>
          <w:t>5</w:t>
        </w:r>
        <w:r>
          <w:rPr>
            <w:webHidden/>
          </w:rPr>
          <w:fldChar w:fldCharType="end"/>
        </w:r>
      </w:hyperlink>
    </w:p>
    <w:p w:rsidR="006D7467" w:rsidRDefault="00734D64">
      <w:pPr>
        <w:pStyle w:val="TOC2"/>
        <w:rPr>
          <w:i w:val="0"/>
          <w:iCs w:val="0"/>
          <w:szCs w:val="24"/>
          <w:lang w:val="en-US"/>
        </w:rPr>
      </w:pPr>
      <w:hyperlink w:anchor="_Toc183616686" w:history="1">
        <w:r w:rsidR="006D7467" w:rsidRPr="00280769">
          <w:rPr>
            <w:rStyle w:val="Hyperlink"/>
          </w:rPr>
          <w:t>SCREENING SCHEDULES</w:t>
        </w:r>
        <w:r w:rsidR="006D7467">
          <w:rPr>
            <w:webHidden/>
          </w:rPr>
          <w:tab/>
        </w:r>
        <w:r>
          <w:rPr>
            <w:webHidden/>
          </w:rPr>
          <w:fldChar w:fldCharType="begin"/>
        </w:r>
        <w:r w:rsidR="006D7467">
          <w:rPr>
            <w:webHidden/>
          </w:rPr>
          <w:instrText xml:space="preserve"> PAGEREF _Toc183616686 \h </w:instrText>
        </w:r>
        <w:r>
          <w:rPr>
            <w:webHidden/>
          </w:rPr>
        </w:r>
        <w:r>
          <w:rPr>
            <w:webHidden/>
          </w:rPr>
          <w:fldChar w:fldCharType="separate"/>
        </w:r>
        <w:r w:rsidR="00074298">
          <w:rPr>
            <w:webHidden/>
          </w:rPr>
          <w:t>6</w:t>
        </w:r>
        <w:r>
          <w:rPr>
            <w:webHidden/>
          </w:rPr>
          <w:fldChar w:fldCharType="end"/>
        </w:r>
      </w:hyperlink>
    </w:p>
    <w:p w:rsidR="006D7467" w:rsidRDefault="006D7467">
      <w:pPr>
        <w:pStyle w:val="TOC1"/>
        <w:rPr>
          <w:rStyle w:val="Hyperlink"/>
        </w:rPr>
      </w:pPr>
    </w:p>
    <w:p w:rsidR="006D7467" w:rsidRDefault="00734D64">
      <w:pPr>
        <w:pStyle w:val="TOC1"/>
        <w:rPr>
          <w:szCs w:val="24"/>
          <w:lang w:val="en-US"/>
        </w:rPr>
      </w:pPr>
      <w:hyperlink w:anchor="_Toc183616687" w:history="1">
        <w:r w:rsidR="006D7467" w:rsidRPr="00280769">
          <w:rPr>
            <w:rStyle w:val="Hyperlink"/>
            <w:rFonts w:ascii="Arial Black" w:hAnsi="Arial Black"/>
          </w:rPr>
          <w:t>1</w:t>
        </w:r>
        <w:r w:rsidR="006D7467">
          <w:rPr>
            <w:szCs w:val="24"/>
            <w:lang w:val="en-US"/>
          </w:rPr>
          <w:tab/>
        </w:r>
        <w:r w:rsidR="006D7467" w:rsidRPr="00280769">
          <w:rPr>
            <w:rStyle w:val="Hyperlink"/>
            <w:rFonts w:ascii="Arial Black" w:hAnsi="Arial Black"/>
          </w:rPr>
          <w:t>POWER</w:t>
        </w:r>
        <w:r w:rsidR="006D7467">
          <w:rPr>
            <w:webHidden/>
          </w:rPr>
          <w:tab/>
        </w:r>
        <w:r>
          <w:rPr>
            <w:webHidden/>
          </w:rPr>
          <w:fldChar w:fldCharType="begin"/>
        </w:r>
        <w:r w:rsidR="006D7467">
          <w:rPr>
            <w:webHidden/>
          </w:rPr>
          <w:instrText xml:space="preserve"> PAGEREF _Toc183616687 \h </w:instrText>
        </w:r>
        <w:r>
          <w:rPr>
            <w:webHidden/>
          </w:rPr>
        </w:r>
        <w:r>
          <w:rPr>
            <w:webHidden/>
          </w:rPr>
          <w:fldChar w:fldCharType="separate"/>
        </w:r>
        <w:r w:rsidR="00074298">
          <w:rPr>
            <w:webHidden/>
          </w:rPr>
          <w:t>8</w:t>
        </w:r>
        <w:r>
          <w:rPr>
            <w:webHidden/>
          </w:rPr>
          <w:fldChar w:fldCharType="end"/>
        </w:r>
      </w:hyperlink>
    </w:p>
    <w:p w:rsidR="006D7467" w:rsidRDefault="00734D64">
      <w:pPr>
        <w:pStyle w:val="TOC2"/>
        <w:tabs>
          <w:tab w:val="left" w:pos="800"/>
        </w:tabs>
        <w:rPr>
          <w:i w:val="0"/>
          <w:iCs w:val="0"/>
          <w:szCs w:val="24"/>
          <w:lang w:val="en-US"/>
        </w:rPr>
      </w:pPr>
      <w:hyperlink w:anchor="_Toc183616688" w:history="1">
        <w:r w:rsidR="006D7467" w:rsidRPr="00280769">
          <w:rPr>
            <w:rStyle w:val="Hyperlink"/>
          </w:rPr>
          <w:t>1.1</w:t>
        </w:r>
        <w:r w:rsidR="006D7467">
          <w:rPr>
            <w:i w:val="0"/>
            <w:iCs w:val="0"/>
            <w:szCs w:val="24"/>
            <w:lang w:val="en-US"/>
          </w:rPr>
          <w:tab/>
        </w:r>
        <w:r w:rsidR="006D7467" w:rsidRPr="00280769">
          <w:rPr>
            <w:rStyle w:val="Hyperlink"/>
          </w:rPr>
          <w:t>CATEGORY A: ONLY REGISTRATION REQUIRED</w:t>
        </w:r>
        <w:r w:rsidR="006D7467">
          <w:rPr>
            <w:webHidden/>
          </w:rPr>
          <w:tab/>
        </w:r>
        <w:r>
          <w:rPr>
            <w:webHidden/>
          </w:rPr>
          <w:fldChar w:fldCharType="begin"/>
        </w:r>
        <w:r w:rsidR="006D7467">
          <w:rPr>
            <w:webHidden/>
          </w:rPr>
          <w:instrText xml:space="preserve"> PAGEREF _Toc183616688 \h </w:instrText>
        </w:r>
        <w:r>
          <w:rPr>
            <w:webHidden/>
          </w:rPr>
        </w:r>
        <w:r>
          <w:rPr>
            <w:webHidden/>
          </w:rPr>
          <w:fldChar w:fldCharType="separate"/>
        </w:r>
        <w:r w:rsidR="00074298">
          <w:rPr>
            <w:webHidden/>
          </w:rPr>
          <w:t>9</w:t>
        </w:r>
        <w:r>
          <w:rPr>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89" w:history="1">
        <w:r w:rsidR="006D7467" w:rsidRPr="00280769">
          <w:rPr>
            <w:rStyle w:val="Hyperlink"/>
            <w:b/>
            <w:bCs/>
            <w:noProof/>
          </w:rPr>
          <w:t>1.1.1</w:t>
        </w:r>
        <w:r w:rsidR="006D7467">
          <w:rPr>
            <w:noProof/>
            <w:sz w:val="24"/>
            <w:szCs w:val="24"/>
            <w:lang w:val="en-US"/>
          </w:rPr>
          <w:tab/>
        </w:r>
        <w:r w:rsidR="006D7467" w:rsidRPr="00280769">
          <w:rPr>
            <w:rStyle w:val="Hyperlink"/>
            <w:b/>
            <w:bCs/>
            <w:noProof/>
          </w:rPr>
          <w:t>RENEWABLE ENERGY</w:t>
        </w:r>
        <w:r w:rsidR="006D7467">
          <w:rPr>
            <w:noProof/>
            <w:webHidden/>
          </w:rPr>
          <w:tab/>
        </w:r>
        <w:r>
          <w:rPr>
            <w:noProof/>
            <w:webHidden/>
          </w:rPr>
          <w:fldChar w:fldCharType="begin"/>
        </w:r>
        <w:r w:rsidR="006D7467">
          <w:rPr>
            <w:noProof/>
            <w:webHidden/>
          </w:rPr>
          <w:instrText xml:space="preserve"> PAGEREF _Toc183616689 \h </w:instrText>
        </w:r>
        <w:r>
          <w:rPr>
            <w:noProof/>
            <w:webHidden/>
          </w:rPr>
        </w:r>
        <w:r>
          <w:rPr>
            <w:noProof/>
            <w:webHidden/>
          </w:rPr>
          <w:fldChar w:fldCharType="separate"/>
        </w:r>
        <w:r w:rsidR="00074298">
          <w:rPr>
            <w:noProof/>
            <w:webHidden/>
          </w:rPr>
          <w:t>9</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0" w:history="1">
        <w:r w:rsidR="006D7467" w:rsidRPr="00280769">
          <w:rPr>
            <w:rStyle w:val="Hyperlink"/>
            <w:b/>
            <w:bCs/>
            <w:noProof/>
          </w:rPr>
          <w:t>1.1.2</w:t>
        </w:r>
        <w:r w:rsidR="006D7467">
          <w:rPr>
            <w:noProof/>
            <w:sz w:val="24"/>
            <w:szCs w:val="24"/>
            <w:lang w:val="en-US"/>
          </w:rPr>
          <w:tab/>
        </w:r>
        <w:r w:rsidR="006D7467" w:rsidRPr="00280769">
          <w:rPr>
            <w:rStyle w:val="Hyperlink"/>
            <w:b/>
            <w:bCs/>
            <w:noProof/>
          </w:rPr>
          <w:t>FOSSIL FUELS THERMAL PLANTS</w:t>
        </w:r>
        <w:r w:rsidR="006D7467">
          <w:rPr>
            <w:noProof/>
            <w:webHidden/>
          </w:rPr>
          <w:tab/>
        </w:r>
        <w:r>
          <w:rPr>
            <w:noProof/>
            <w:webHidden/>
          </w:rPr>
          <w:fldChar w:fldCharType="begin"/>
        </w:r>
        <w:r w:rsidR="006D7467">
          <w:rPr>
            <w:noProof/>
            <w:webHidden/>
          </w:rPr>
          <w:instrText xml:space="preserve"> PAGEREF _Toc183616690 \h </w:instrText>
        </w:r>
        <w:r>
          <w:rPr>
            <w:noProof/>
            <w:webHidden/>
          </w:rPr>
        </w:r>
        <w:r>
          <w:rPr>
            <w:noProof/>
            <w:webHidden/>
          </w:rPr>
          <w:fldChar w:fldCharType="separate"/>
        </w:r>
        <w:r w:rsidR="00074298">
          <w:rPr>
            <w:noProof/>
            <w:webHidden/>
          </w:rPr>
          <w:t>10</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1" w:history="1">
        <w:r w:rsidR="006D7467" w:rsidRPr="00280769">
          <w:rPr>
            <w:rStyle w:val="Hyperlink"/>
            <w:b/>
            <w:bCs/>
            <w:noProof/>
          </w:rPr>
          <w:t>1.1.3</w:t>
        </w:r>
        <w:r w:rsidR="006D7467">
          <w:rPr>
            <w:noProof/>
            <w:sz w:val="24"/>
            <w:szCs w:val="24"/>
            <w:lang w:val="en-US"/>
          </w:rPr>
          <w:tab/>
        </w:r>
        <w:r w:rsidR="006D7467" w:rsidRPr="00280769">
          <w:rPr>
            <w:rStyle w:val="Hyperlink"/>
            <w:b/>
            <w:bCs/>
            <w:noProof/>
          </w:rPr>
          <w:t>TRANSMISSION LINES AND DISTRIBUTION SYSTEMS</w:t>
        </w:r>
        <w:r w:rsidR="006D7467">
          <w:rPr>
            <w:noProof/>
            <w:webHidden/>
          </w:rPr>
          <w:tab/>
        </w:r>
        <w:r>
          <w:rPr>
            <w:noProof/>
            <w:webHidden/>
          </w:rPr>
          <w:fldChar w:fldCharType="begin"/>
        </w:r>
        <w:r w:rsidR="006D7467">
          <w:rPr>
            <w:noProof/>
            <w:webHidden/>
          </w:rPr>
          <w:instrText xml:space="preserve"> PAGEREF _Toc183616691 \h </w:instrText>
        </w:r>
        <w:r>
          <w:rPr>
            <w:noProof/>
            <w:webHidden/>
          </w:rPr>
        </w:r>
        <w:r>
          <w:rPr>
            <w:noProof/>
            <w:webHidden/>
          </w:rPr>
          <w:fldChar w:fldCharType="separate"/>
        </w:r>
        <w:r w:rsidR="00074298">
          <w:rPr>
            <w:noProof/>
            <w:webHidden/>
          </w:rPr>
          <w:t>10</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2" w:history="1">
        <w:r w:rsidR="006D7467" w:rsidRPr="00280769">
          <w:rPr>
            <w:rStyle w:val="Hyperlink"/>
            <w:b/>
            <w:bCs/>
            <w:noProof/>
          </w:rPr>
          <w:t>1.1.4</w:t>
        </w:r>
        <w:r w:rsidR="006D7467">
          <w:rPr>
            <w:noProof/>
            <w:sz w:val="24"/>
            <w:szCs w:val="24"/>
            <w:lang w:val="en-US"/>
          </w:rPr>
          <w:tab/>
        </w:r>
        <w:r w:rsidR="006D7467" w:rsidRPr="00280769">
          <w:rPr>
            <w:rStyle w:val="Hyperlink"/>
            <w:b/>
            <w:bCs/>
            <w:noProof/>
          </w:rPr>
          <w:t>END-USE APPLIANCES AND EQUIPMENT AND HEAVY CONSUMERS</w:t>
        </w:r>
        <w:r w:rsidR="006D7467">
          <w:rPr>
            <w:noProof/>
            <w:webHidden/>
          </w:rPr>
          <w:tab/>
        </w:r>
        <w:r>
          <w:rPr>
            <w:noProof/>
            <w:webHidden/>
          </w:rPr>
          <w:fldChar w:fldCharType="begin"/>
        </w:r>
        <w:r w:rsidR="006D7467">
          <w:rPr>
            <w:noProof/>
            <w:webHidden/>
          </w:rPr>
          <w:instrText xml:space="preserve"> PAGEREF _Toc183616692 \h </w:instrText>
        </w:r>
        <w:r>
          <w:rPr>
            <w:noProof/>
            <w:webHidden/>
          </w:rPr>
        </w:r>
        <w:r>
          <w:rPr>
            <w:noProof/>
            <w:webHidden/>
          </w:rPr>
          <w:fldChar w:fldCharType="separate"/>
        </w:r>
        <w:r w:rsidR="00074298">
          <w:rPr>
            <w:noProof/>
            <w:webHidden/>
          </w:rPr>
          <w:t>11</w:t>
        </w:r>
        <w:r>
          <w:rPr>
            <w:noProof/>
            <w:webHidden/>
          </w:rPr>
          <w:fldChar w:fldCharType="end"/>
        </w:r>
      </w:hyperlink>
    </w:p>
    <w:p w:rsidR="006D7467" w:rsidRDefault="00734D64">
      <w:pPr>
        <w:pStyle w:val="TOC2"/>
        <w:tabs>
          <w:tab w:val="left" w:pos="800"/>
        </w:tabs>
        <w:rPr>
          <w:i w:val="0"/>
          <w:iCs w:val="0"/>
          <w:szCs w:val="24"/>
          <w:lang w:val="en-US"/>
        </w:rPr>
      </w:pPr>
      <w:hyperlink w:anchor="_Toc183616693" w:history="1">
        <w:r w:rsidR="006D7467" w:rsidRPr="00280769">
          <w:rPr>
            <w:rStyle w:val="Hyperlink"/>
          </w:rPr>
          <w:t>1.2</w:t>
        </w:r>
        <w:r w:rsidR="006D7467">
          <w:rPr>
            <w:i w:val="0"/>
            <w:iCs w:val="0"/>
            <w:szCs w:val="24"/>
            <w:lang w:val="en-US"/>
          </w:rPr>
          <w:tab/>
        </w:r>
        <w:r w:rsidR="006D7467" w:rsidRPr="00280769">
          <w:rPr>
            <w:rStyle w:val="Hyperlink"/>
          </w:rPr>
          <w:t>CATEGORY B PEA REQUIRED</w:t>
        </w:r>
        <w:r w:rsidR="006D7467">
          <w:rPr>
            <w:webHidden/>
          </w:rPr>
          <w:tab/>
        </w:r>
        <w:r>
          <w:rPr>
            <w:webHidden/>
          </w:rPr>
          <w:fldChar w:fldCharType="begin"/>
        </w:r>
        <w:r w:rsidR="006D7467">
          <w:rPr>
            <w:webHidden/>
          </w:rPr>
          <w:instrText xml:space="preserve"> PAGEREF _Toc183616693 \h </w:instrText>
        </w:r>
        <w:r>
          <w:rPr>
            <w:webHidden/>
          </w:rPr>
        </w:r>
        <w:r>
          <w:rPr>
            <w:webHidden/>
          </w:rPr>
          <w:fldChar w:fldCharType="separate"/>
        </w:r>
        <w:r w:rsidR="00074298">
          <w:rPr>
            <w:webHidden/>
          </w:rPr>
          <w:t>11</w:t>
        </w:r>
        <w:r>
          <w:rPr>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4" w:history="1">
        <w:r w:rsidR="006D7467" w:rsidRPr="00280769">
          <w:rPr>
            <w:rStyle w:val="Hyperlink"/>
            <w:b/>
            <w:bCs/>
            <w:noProof/>
          </w:rPr>
          <w:t>1.2.1</w:t>
        </w:r>
        <w:r w:rsidR="006D7467">
          <w:rPr>
            <w:noProof/>
            <w:sz w:val="24"/>
            <w:szCs w:val="24"/>
            <w:lang w:val="en-US"/>
          </w:rPr>
          <w:tab/>
        </w:r>
        <w:r w:rsidR="006D7467" w:rsidRPr="00280769">
          <w:rPr>
            <w:rStyle w:val="Hyperlink"/>
            <w:b/>
            <w:bCs/>
            <w:noProof/>
          </w:rPr>
          <w:t>RENEWABLE ENERGY</w:t>
        </w:r>
        <w:r w:rsidR="006D7467">
          <w:rPr>
            <w:noProof/>
            <w:webHidden/>
          </w:rPr>
          <w:tab/>
        </w:r>
        <w:r>
          <w:rPr>
            <w:noProof/>
            <w:webHidden/>
          </w:rPr>
          <w:fldChar w:fldCharType="begin"/>
        </w:r>
        <w:r w:rsidR="006D7467">
          <w:rPr>
            <w:noProof/>
            <w:webHidden/>
          </w:rPr>
          <w:instrText xml:space="preserve"> PAGEREF _Toc183616694 \h </w:instrText>
        </w:r>
        <w:r>
          <w:rPr>
            <w:noProof/>
            <w:webHidden/>
          </w:rPr>
        </w:r>
        <w:r>
          <w:rPr>
            <w:noProof/>
            <w:webHidden/>
          </w:rPr>
          <w:fldChar w:fldCharType="separate"/>
        </w:r>
        <w:r w:rsidR="00074298">
          <w:rPr>
            <w:noProof/>
            <w:webHidden/>
          </w:rPr>
          <w:t>11</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5" w:history="1">
        <w:r w:rsidR="006D7467" w:rsidRPr="00280769">
          <w:rPr>
            <w:rStyle w:val="Hyperlink"/>
            <w:b/>
            <w:bCs/>
            <w:noProof/>
          </w:rPr>
          <w:t>1.2.2</w:t>
        </w:r>
        <w:r w:rsidR="006D7467">
          <w:rPr>
            <w:noProof/>
            <w:sz w:val="24"/>
            <w:szCs w:val="24"/>
            <w:lang w:val="en-US"/>
          </w:rPr>
          <w:tab/>
        </w:r>
        <w:r w:rsidR="006D7467" w:rsidRPr="00280769">
          <w:rPr>
            <w:rStyle w:val="Hyperlink"/>
            <w:b/>
            <w:bCs/>
            <w:noProof/>
          </w:rPr>
          <w:t>FOSSIL FUELS THERMAL PLANTS</w:t>
        </w:r>
        <w:r w:rsidR="006D7467">
          <w:rPr>
            <w:noProof/>
            <w:webHidden/>
          </w:rPr>
          <w:tab/>
        </w:r>
        <w:r>
          <w:rPr>
            <w:noProof/>
            <w:webHidden/>
          </w:rPr>
          <w:fldChar w:fldCharType="begin"/>
        </w:r>
        <w:r w:rsidR="006D7467">
          <w:rPr>
            <w:noProof/>
            <w:webHidden/>
          </w:rPr>
          <w:instrText xml:space="preserve"> PAGEREF _Toc183616695 \h </w:instrText>
        </w:r>
        <w:r>
          <w:rPr>
            <w:noProof/>
            <w:webHidden/>
          </w:rPr>
        </w:r>
        <w:r>
          <w:rPr>
            <w:noProof/>
            <w:webHidden/>
          </w:rPr>
          <w:fldChar w:fldCharType="separate"/>
        </w:r>
        <w:r w:rsidR="00074298">
          <w:rPr>
            <w:noProof/>
            <w:webHidden/>
          </w:rPr>
          <w:t>13</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6" w:history="1">
        <w:r w:rsidR="006D7467" w:rsidRPr="00280769">
          <w:rPr>
            <w:rStyle w:val="Hyperlink"/>
            <w:b/>
            <w:bCs/>
            <w:noProof/>
          </w:rPr>
          <w:t>1.2.3</w:t>
        </w:r>
        <w:r w:rsidR="006D7467">
          <w:rPr>
            <w:noProof/>
            <w:sz w:val="24"/>
            <w:szCs w:val="24"/>
            <w:lang w:val="en-US"/>
          </w:rPr>
          <w:tab/>
        </w:r>
        <w:r w:rsidR="006D7467" w:rsidRPr="00280769">
          <w:rPr>
            <w:rStyle w:val="Hyperlink"/>
            <w:b/>
            <w:bCs/>
            <w:noProof/>
          </w:rPr>
          <w:t>TRANSMISSION LINES AND DISTRIBUTION SYSTEM</w:t>
        </w:r>
        <w:r w:rsidR="006D7467">
          <w:rPr>
            <w:noProof/>
            <w:webHidden/>
          </w:rPr>
          <w:tab/>
        </w:r>
        <w:r>
          <w:rPr>
            <w:noProof/>
            <w:webHidden/>
          </w:rPr>
          <w:fldChar w:fldCharType="begin"/>
        </w:r>
        <w:r w:rsidR="006D7467">
          <w:rPr>
            <w:noProof/>
            <w:webHidden/>
          </w:rPr>
          <w:instrText xml:space="preserve"> PAGEREF _Toc183616696 \h </w:instrText>
        </w:r>
        <w:r>
          <w:rPr>
            <w:noProof/>
            <w:webHidden/>
          </w:rPr>
        </w:r>
        <w:r>
          <w:rPr>
            <w:noProof/>
            <w:webHidden/>
          </w:rPr>
          <w:fldChar w:fldCharType="separate"/>
        </w:r>
        <w:r w:rsidR="00074298">
          <w:rPr>
            <w:noProof/>
            <w:webHidden/>
          </w:rPr>
          <w:t>14</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7" w:history="1">
        <w:r w:rsidR="006D7467" w:rsidRPr="00280769">
          <w:rPr>
            <w:rStyle w:val="Hyperlink"/>
            <w:b/>
            <w:bCs/>
            <w:noProof/>
          </w:rPr>
          <w:t>1.2.4</w:t>
        </w:r>
        <w:r w:rsidR="006D7467">
          <w:rPr>
            <w:noProof/>
            <w:sz w:val="24"/>
            <w:szCs w:val="24"/>
            <w:lang w:val="en-US"/>
          </w:rPr>
          <w:tab/>
        </w:r>
        <w:r w:rsidR="006D7467" w:rsidRPr="00280769">
          <w:rPr>
            <w:rStyle w:val="Hyperlink"/>
            <w:b/>
            <w:bCs/>
            <w:noProof/>
          </w:rPr>
          <w:t>END-USE APPLIANCES AND EQUIPMENT AND HEAVY CONSUMERS</w:t>
        </w:r>
        <w:r w:rsidR="006D7467">
          <w:rPr>
            <w:noProof/>
            <w:webHidden/>
          </w:rPr>
          <w:tab/>
        </w:r>
        <w:r>
          <w:rPr>
            <w:noProof/>
            <w:webHidden/>
          </w:rPr>
          <w:fldChar w:fldCharType="begin"/>
        </w:r>
        <w:r w:rsidR="006D7467">
          <w:rPr>
            <w:noProof/>
            <w:webHidden/>
          </w:rPr>
          <w:instrText xml:space="preserve"> PAGEREF _Toc183616697 \h </w:instrText>
        </w:r>
        <w:r>
          <w:rPr>
            <w:noProof/>
            <w:webHidden/>
          </w:rPr>
        </w:r>
        <w:r>
          <w:rPr>
            <w:noProof/>
            <w:webHidden/>
          </w:rPr>
          <w:fldChar w:fldCharType="separate"/>
        </w:r>
        <w:r w:rsidR="00074298">
          <w:rPr>
            <w:noProof/>
            <w:webHidden/>
          </w:rPr>
          <w:t>15</w:t>
        </w:r>
        <w:r>
          <w:rPr>
            <w:noProof/>
            <w:webHidden/>
          </w:rPr>
          <w:fldChar w:fldCharType="end"/>
        </w:r>
      </w:hyperlink>
    </w:p>
    <w:p w:rsidR="006D7467" w:rsidRDefault="00734D64">
      <w:pPr>
        <w:pStyle w:val="TOC2"/>
        <w:tabs>
          <w:tab w:val="left" w:pos="800"/>
        </w:tabs>
        <w:rPr>
          <w:i w:val="0"/>
          <w:iCs w:val="0"/>
          <w:szCs w:val="24"/>
          <w:lang w:val="en-US"/>
        </w:rPr>
      </w:pPr>
      <w:hyperlink w:anchor="_Toc183616698" w:history="1">
        <w:r w:rsidR="006D7467" w:rsidRPr="00280769">
          <w:rPr>
            <w:rStyle w:val="Hyperlink"/>
          </w:rPr>
          <w:t>1.3</w:t>
        </w:r>
        <w:r w:rsidR="006D7467">
          <w:rPr>
            <w:i w:val="0"/>
            <w:iCs w:val="0"/>
            <w:szCs w:val="24"/>
            <w:lang w:val="en-US"/>
          </w:rPr>
          <w:tab/>
        </w:r>
        <w:r w:rsidR="006D7467" w:rsidRPr="00280769">
          <w:rPr>
            <w:rStyle w:val="Hyperlink"/>
          </w:rPr>
          <w:t>CATEGORY C   EIA IS MANDATORY</w:t>
        </w:r>
        <w:r w:rsidR="006D7467">
          <w:rPr>
            <w:webHidden/>
          </w:rPr>
          <w:tab/>
        </w:r>
        <w:r>
          <w:rPr>
            <w:webHidden/>
          </w:rPr>
          <w:fldChar w:fldCharType="begin"/>
        </w:r>
        <w:r w:rsidR="006D7467">
          <w:rPr>
            <w:webHidden/>
          </w:rPr>
          <w:instrText xml:space="preserve"> PAGEREF _Toc183616698 \h </w:instrText>
        </w:r>
        <w:r>
          <w:rPr>
            <w:webHidden/>
          </w:rPr>
        </w:r>
        <w:r>
          <w:rPr>
            <w:webHidden/>
          </w:rPr>
          <w:fldChar w:fldCharType="separate"/>
        </w:r>
        <w:r w:rsidR="00074298">
          <w:rPr>
            <w:webHidden/>
          </w:rPr>
          <w:t>15</w:t>
        </w:r>
        <w:r>
          <w:rPr>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699" w:history="1">
        <w:r w:rsidR="006D7467" w:rsidRPr="00280769">
          <w:rPr>
            <w:rStyle w:val="Hyperlink"/>
            <w:b/>
            <w:bCs/>
            <w:noProof/>
          </w:rPr>
          <w:t>1.3.1</w:t>
        </w:r>
        <w:r w:rsidR="006D7467">
          <w:rPr>
            <w:noProof/>
            <w:sz w:val="24"/>
            <w:szCs w:val="24"/>
            <w:lang w:val="en-US"/>
          </w:rPr>
          <w:tab/>
        </w:r>
        <w:r w:rsidR="006D7467" w:rsidRPr="00280769">
          <w:rPr>
            <w:rStyle w:val="Hyperlink"/>
            <w:b/>
            <w:bCs/>
            <w:noProof/>
          </w:rPr>
          <w:t>RENEWABLE ENERGY</w:t>
        </w:r>
        <w:r w:rsidR="006D7467">
          <w:rPr>
            <w:noProof/>
            <w:webHidden/>
          </w:rPr>
          <w:tab/>
        </w:r>
        <w:r>
          <w:rPr>
            <w:noProof/>
            <w:webHidden/>
          </w:rPr>
          <w:fldChar w:fldCharType="begin"/>
        </w:r>
        <w:r w:rsidR="006D7467">
          <w:rPr>
            <w:noProof/>
            <w:webHidden/>
          </w:rPr>
          <w:instrText xml:space="preserve"> PAGEREF _Toc183616699 \h </w:instrText>
        </w:r>
        <w:r>
          <w:rPr>
            <w:noProof/>
            <w:webHidden/>
          </w:rPr>
        </w:r>
        <w:r>
          <w:rPr>
            <w:noProof/>
            <w:webHidden/>
          </w:rPr>
          <w:fldChar w:fldCharType="separate"/>
        </w:r>
        <w:r w:rsidR="00074298">
          <w:rPr>
            <w:noProof/>
            <w:webHidden/>
          </w:rPr>
          <w:t>15</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0" w:history="1">
        <w:r w:rsidR="006D7467" w:rsidRPr="00280769">
          <w:rPr>
            <w:rStyle w:val="Hyperlink"/>
            <w:b/>
            <w:bCs/>
            <w:noProof/>
          </w:rPr>
          <w:t>1.3.2</w:t>
        </w:r>
        <w:r w:rsidR="006D7467">
          <w:rPr>
            <w:noProof/>
            <w:sz w:val="24"/>
            <w:szCs w:val="24"/>
            <w:lang w:val="en-US"/>
          </w:rPr>
          <w:tab/>
        </w:r>
        <w:r w:rsidR="006D7467" w:rsidRPr="00280769">
          <w:rPr>
            <w:rStyle w:val="Hyperlink"/>
            <w:b/>
            <w:bCs/>
            <w:noProof/>
          </w:rPr>
          <w:t>HYDRO POWER PLANTS</w:t>
        </w:r>
        <w:r w:rsidR="006D7467">
          <w:rPr>
            <w:noProof/>
            <w:webHidden/>
          </w:rPr>
          <w:tab/>
        </w:r>
        <w:r>
          <w:rPr>
            <w:noProof/>
            <w:webHidden/>
          </w:rPr>
          <w:fldChar w:fldCharType="begin"/>
        </w:r>
        <w:r w:rsidR="006D7467">
          <w:rPr>
            <w:noProof/>
            <w:webHidden/>
          </w:rPr>
          <w:instrText xml:space="preserve"> PAGEREF _Toc183616700 \h </w:instrText>
        </w:r>
        <w:r>
          <w:rPr>
            <w:noProof/>
            <w:webHidden/>
          </w:rPr>
        </w:r>
        <w:r>
          <w:rPr>
            <w:noProof/>
            <w:webHidden/>
          </w:rPr>
          <w:fldChar w:fldCharType="separate"/>
        </w:r>
        <w:r w:rsidR="00074298">
          <w:rPr>
            <w:noProof/>
            <w:webHidden/>
          </w:rPr>
          <w:t>16</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1" w:history="1">
        <w:r w:rsidR="006D7467" w:rsidRPr="00280769">
          <w:rPr>
            <w:rStyle w:val="Hyperlink"/>
            <w:b/>
            <w:bCs/>
            <w:noProof/>
          </w:rPr>
          <w:t>1.3.3</w:t>
        </w:r>
        <w:r w:rsidR="006D7467">
          <w:rPr>
            <w:noProof/>
            <w:sz w:val="24"/>
            <w:szCs w:val="24"/>
            <w:lang w:val="en-US"/>
          </w:rPr>
          <w:tab/>
        </w:r>
        <w:r w:rsidR="006D7467" w:rsidRPr="00280769">
          <w:rPr>
            <w:rStyle w:val="Hyperlink"/>
            <w:b/>
            <w:bCs/>
            <w:noProof/>
          </w:rPr>
          <w:t>FOSSIL FUEL THERMAL PLANTS</w:t>
        </w:r>
        <w:r w:rsidR="006D7467">
          <w:rPr>
            <w:noProof/>
            <w:webHidden/>
          </w:rPr>
          <w:tab/>
        </w:r>
        <w:r>
          <w:rPr>
            <w:noProof/>
            <w:webHidden/>
          </w:rPr>
          <w:fldChar w:fldCharType="begin"/>
        </w:r>
        <w:r w:rsidR="006D7467">
          <w:rPr>
            <w:noProof/>
            <w:webHidden/>
          </w:rPr>
          <w:instrText xml:space="preserve"> PAGEREF _Toc183616701 \h </w:instrText>
        </w:r>
        <w:r>
          <w:rPr>
            <w:noProof/>
            <w:webHidden/>
          </w:rPr>
        </w:r>
        <w:r>
          <w:rPr>
            <w:noProof/>
            <w:webHidden/>
          </w:rPr>
          <w:fldChar w:fldCharType="separate"/>
        </w:r>
        <w:r w:rsidR="00074298">
          <w:rPr>
            <w:noProof/>
            <w:webHidden/>
          </w:rPr>
          <w:t>16</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2" w:history="1">
        <w:r w:rsidR="006D7467" w:rsidRPr="00280769">
          <w:rPr>
            <w:rStyle w:val="Hyperlink"/>
            <w:b/>
            <w:bCs/>
            <w:noProof/>
          </w:rPr>
          <w:t>1.3.4</w:t>
        </w:r>
        <w:r w:rsidR="006D7467">
          <w:rPr>
            <w:noProof/>
            <w:sz w:val="24"/>
            <w:szCs w:val="24"/>
            <w:lang w:val="en-US"/>
          </w:rPr>
          <w:tab/>
        </w:r>
        <w:r w:rsidR="006D7467" w:rsidRPr="00280769">
          <w:rPr>
            <w:rStyle w:val="Hyperlink"/>
            <w:b/>
            <w:bCs/>
            <w:noProof/>
          </w:rPr>
          <w:t>NUCLEAR POWER PLANTS</w:t>
        </w:r>
        <w:r w:rsidR="006D7467">
          <w:rPr>
            <w:noProof/>
            <w:webHidden/>
          </w:rPr>
          <w:tab/>
        </w:r>
        <w:r>
          <w:rPr>
            <w:noProof/>
            <w:webHidden/>
          </w:rPr>
          <w:fldChar w:fldCharType="begin"/>
        </w:r>
        <w:r w:rsidR="006D7467">
          <w:rPr>
            <w:noProof/>
            <w:webHidden/>
          </w:rPr>
          <w:instrText xml:space="preserve"> PAGEREF _Toc183616702 \h </w:instrText>
        </w:r>
        <w:r>
          <w:rPr>
            <w:noProof/>
            <w:webHidden/>
          </w:rPr>
        </w:r>
        <w:r>
          <w:rPr>
            <w:noProof/>
            <w:webHidden/>
          </w:rPr>
          <w:fldChar w:fldCharType="separate"/>
        </w:r>
        <w:r w:rsidR="00074298">
          <w:rPr>
            <w:noProof/>
            <w:webHidden/>
          </w:rPr>
          <w:t>17</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3" w:history="1">
        <w:r w:rsidR="006D7467" w:rsidRPr="00280769">
          <w:rPr>
            <w:rStyle w:val="Hyperlink"/>
            <w:b/>
            <w:bCs/>
            <w:noProof/>
          </w:rPr>
          <w:t>1.3.5</w:t>
        </w:r>
        <w:r w:rsidR="006D7467">
          <w:rPr>
            <w:noProof/>
            <w:sz w:val="24"/>
            <w:szCs w:val="24"/>
            <w:lang w:val="en-US"/>
          </w:rPr>
          <w:tab/>
        </w:r>
        <w:r w:rsidR="006D7467" w:rsidRPr="00280769">
          <w:rPr>
            <w:rStyle w:val="Hyperlink"/>
            <w:b/>
            <w:bCs/>
            <w:noProof/>
          </w:rPr>
          <w:t>TRANSMISSION LINES</w:t>
        </w:r>
        <w:r w:rsidR="006D7467">
          <w:rPr>
            <w:noProof/>
            <w:webHidden/>
          </w:rPr>
          <w:tab/>
        </w:r>
        <w:r>
          <w:rPr>
            <w:noProof/>
            <w:webHidden/>
          </w:rPr>
          <w:fldChar w:fldCharType="begin"/>
        </w:r>
        <w:r w:rsidR="006D7467">
          <w:rPr>
            <w:noProof/>
            <w:webHidden/>
          </w:rPr>
          <w:instrText xml:space="preserve"> PAGEREF _Toc183616703 \h </w:instrText>
        </w:r>
        <w:r>
          <w:rPr>
            <w:noProof/>
            <w:webHidden/>
          </w:rPr>
        </w:r>
        <w:r>
          <w:rPr>
            <w:noProof/>
            <w:webHidden/>
          </w:rPr>
          <w:fldChar w:fldCharType="separate"/>
        </w:r>
        <w:r w:rsidR="00074298">
          <w:rPr>
            <w:noProof/>
            <w:webHidden/>
          </w:rPr>
          <w:t>17</w:t>
        </w:r>
        <w:r>
          <w:rPr>
            <w:noProof/>
            <w:webHidden/>
          </w:rPr>
          <w:fldChar w:fldCharType="end"/>
        </w:r>
      </w:hyperlink>
    </w:p>
    <w:p w:rsidR="006D7467" w:rsidRDefault="00734D64">
      <w:pPr>
        <w:pStyle w:val="TOC2"/>
        <w:tabs>
          <w:tab w:val="left" w:pos="800"/>
        </w:tabs>
        <w:rPr>
          <w:i w:val="0"/>
          <w:iCs w:val="0"/>
          <w:szCs w:val="24"/>
          <w:lang w:val="en-US"/>
        </w:rPr>
      </w:pPr>
      <w:hyperlink w:anchor="_Toc183616704" w:history="1">
        <w:r w:rsidR="006D7467" w:rsidRPr="00280769">
          <w:rPr>
            <w:rStyle w:val="Hyperlink"/>
          </w:rPr>
          <w:t>1.4</w:t>
        </w:r>
        <w:r w:rsidR="006D7467">
          <w:rPr>
            <w:i w:val="0"/>
            <w:iCs w:val="0"/>
            <w:szCs w:val="24"/>
            <w:lang w:val="en-US"/>
          </w:rPr>
          <w:tab/>
        </w:r>
        <w:r w:rsidR="006D7467" w:rsidRPr="00280769">
          <w:rPr>
            <w:rStyle w:val="Hyperlink"/>
          </w:rPr>
          <w:t>CATEGORY D   STRATEGIC EA REQUIRED</w:t>
        </w:r>
        <w:r w:rsidR="006D7467">
          <w:rPr>
            <w:webHidden/>
          </w:rPr>
          <w:tab/>
        </w:r>
        <w:r>
          <w:rPr>
            <w:webHidden/>
          </w:rPr>
          <w:fldChar w:fldCharType="begin"/>
        </w:r>
        <w:r w:rsidR="006D7467">
          <w:rPr>
            <w:webHidden/>
          </w:rPr>
          <w:instrText xml:space="preserve"> PAGEREF _Toc183616704 \h </w:instrText>
        </w:r>
        <w:r>
          <w:rPr>
            <w:webHidden/>
          </w:rPr>
        </w:r>
        <w:r>
          <w:rPr>
            <w:webHidden/>
          </w:rPr>
          <w:fldChar w:fldCharType="separate"/>
        </w:r>
        <w:r w:rsidR="00074298">
          <w:rPr>
            <w:webHidden/>
          </w:rPr>
          <w:t>17</w:t>
        </w:r>
        <w:r>
          <w:rPr>
            <w:webHidden/>
          </w:rPr>
          <w:fldChar w:fldCharType="end"/>
        </w:r>
      </w:hyperlink>
    </w:p>
    <w:p w:rsidR="006D7467" w:rsidRDefault="006D7467">
      <w:pPr>
        <w:pStyle w:val="TOC1"/>
        <w:rPr>
          <w:rStyle w:val="Hyperlink"/>
        </w:rPr>
      </w:pPr>
    </w:p>
    <w:p w:rsidR="006D7467" w:rsidRDefault="00734D64">
      <w:pPr>
        <w:pStyle w:val="TOC1"/>
        <w:rPr>
          <w:szCs w:val="24"/>
          <w:lang w:val="en-US"/>
        </w:rPr>
      </w:pPr>
      <w:hyperlink w:anchor="_Toc183616705" w:history="1">
        <w:r w:rsidR="006D7467" w:rsidRPr="00280769">
          <w:rPr>
            <w:rStyle w:val="Hyperlink"/>
            <w:rFonts w:ascii="Arial Black" w:hAnsi="Arial Black"/>
          </w:rPr>
          <w:t>2</w:t>
        </w:r>
        <w:r w:rsidR="006D7467">
          <w:rPr>
            <w:szCs w:val="24"/>
            <w:lang w:val="en-US"/>
          </w:rPr>
          <w:tab/>
        </w:r>
        <w:r w:rsidR="006D7467" w:rsidRPr="00280769">
          <w:rPr>
            <w:rStyle w:val="Hyperlink"/>
            <w:rFonts w:ascii="Arial Black" w:hAnsi="Arial Black"/>
          </w:rPr>
          <w:t>LIQUID AND GASEOUS FUELS</w:t>
        </w:r>
        <w:r w:rsidR="006D7467">
          <w:rPr>
            <w:webHidden/>
          </w:rPr>
          <w:tab/>
        </w:r>
        <w:r>
          <w:rPr>
            <w:webHidden/>
          </w:rPr>
          <w:fldChar w:fldCharType="begin"/>
        </w:r>
        <w:r w:rsidR="006D7467">
          <w:rPr>
            <w:webHidden/>
          </w:rPr>
          <w:instrText xml:space="preserve"> PAGEREF _Toc183616705 \h </w:instrText>
        </w:r>
        <w:r>
          <w:rPr>
            <w:webHidden/>
          </w:rPr>
        </w:r>
        <w:r>
          <w:rPr>
            <w:webHidden/>
          </w:rPr>
          <w:fldChar w:fldCharType="separate"/>
        </w:r>
        <w:r w:rsidR="00074298">
          <w:rPr>
            <w:webHidden/>
          </w:rPr>
          <w:t>18</w:t>
        </w:r>
        <w:r>
          <w:rPr>
            <w:webHidden/>
          </w:rPr>
          <w:fldChar w:fldCharType="end"/>
        </w:r>
      </w:hyperlink>
    </w:p>
    <w:p w:rsidR="006D7467" w:rsidRDefault="00734D64">
      <w:pPr>
        <w:pStyle w:val="TOC2"/>
        <w:tabs>
          <w:tab w:val="left" w:pos="800"/>
        </w:tabs>
        <w:rPr>
          <w:i w:val="0"/>
          <w:iCs w:val="0"/>
          <w:szCs w:val="24"/>
          <w:lang w:val="en-US"/>
        </w:rPr>
      </w:pPr>
      <w:hyperlink w:anchor="_Toc183616706" w:history="1">
        <w:r w:rsidR="006D7467" w:rsidRPr="00280769">
          <w:rPr>
            <w:rStyle w:val="Hyperlink"/>
          </w:rPr>
          <w:t>2.1</w:t>
        </w:r>
        <w:r w:rsidR="006D7467">
          <w:rPr>
            <w:i w:val="0"/>
            <w:iCs w:val="0"/>
            <w:szCs w:val="24"/>
            <w:lang w:val="en-US"/>
          </w:rPr>
          <w:tab/>
        </w:r>
        <w:r w:rsidR="006D7467" w:rsidRPr="00280769">
          <w:rPr>
            <w:rStyle w:val="Hyperlink"/>
          </w:rPr>
          <w:t>CATEGORY A ONLY REGISTRATION REQUIRED</w:t>
        </w:r>
        <w:r w:rsidR="006D7467">
          <w:rPr>
            <w:webHidden/>
          </w:rPr>
          <w:tab/>
        </w:r>
        <w:r>
          <w:rPr>
            <w:webHidden/>
          </w:rPr>
          <w:fldChar w:fldCharType="begin"/>
        </w:r>
        <w:r w:rsidR="006D7467">
          <w:rPr>
            <w:webHidden/>
          </w:rPr>
          <w:instrText xml:space="preserve"> PAGEREF _Toc183616706 \h </w:instrText>
        </w:r>
        <w:r>
          <w:rPr>
            <w:webHidden/>
          </w:rPr>
        </w:r>
        <w:r>
          <w:rPr>
            <w:webHidden/>
          </w:rPr>
          <w:fldChar w:fldCharType="separate"/>
        </w:r>
        <w:r w:rsidR="00074298">
          <w:rPr>
            <w:webHidden/>
          </w:rPr>
          <w:t>19</w:t>
        </w:r>
        <w:r>
          <w:rPr>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7" w:history="1">
        <w:r w:rsidR="006D7467" w:rsidRPr="00280769">
          <w:rPr>
            <w:rStyle w:val="Hyperlink"/>
            <w:b/>
            <w:bCs/>
            <w:noProof/>
          </w:rPr>
          <w:t>2.1.1</w:t>
        </w:r>
        <w:r w:rsidR="006D7467">
          <w:rPr>
            <w:noProof/>
            <w:sz w:val="24"/>
            <w:szCs w:val="24"/>
            <w:lang w:val="en-US"/>
          </w:rPr>
          <w:tab/>
        </w:r>
        <w:r w:rsidR="006D7467" w:rsidRPr="00280769">
          <w:rPr>
            <w:rStyle w:val="Hyperlink"/>
            <w:b/>
            <w:bCs/>
            <w:noProof/>
          </w:rPr>
          <w:t>PETROLEUM PRODUCTS</w:t>
        </w:r>
        <w:r w:rsidR="006D7467">
          <w:rPr>
            <w:noProof/>
            <w:webHidden/>
          </w:rPr>
          <w:tab/>
        </w:r>
        <w:r>
          <w:rPr>
            <w:noProof/>
            <w:webHidden/>
          </w:rPr>
          <w:fldChar w:fldCharType="begin"/>
        </w:r>
        <w:r w:rsidR="006D7467">
          <w:rPr>
            <w:noProof/>
            <w:webHidden/>
          </w:rPr>
          <w:instrText xml:space="preserve"> PAGEREF _Toc183616707 \h </w:instrText>
        </w:r>
        <w:r>
          <w:rPr>
            <w:noProof/>
            <w:webHidden/>
          </w:rPr>
        </w:r>
        <w:r>
          <w:rPr>
            <w:noProof/>
            <w:webHidden/>
          </w:rPr>
          <w:fldChar w:fldCharType="separate"/>
        </w:r>
        <w:r w:rsidR="00074298">
          <w:rPr>
            <w:noProof/>
            <w:webHidden/>
          </w:rPr>
          <w:t>19</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8" w:history="1">
        <w:r w:rsidR="006D7467" w:rsidRPr="00280769">
          <w:rPr>
            <w:rStyle w:val="Hyperlink"/>
            <w:b/>
            <w:bCs/>
            <w:noProof/>
          </w:rPr>
          <w:t>2.1.2</w:t>
        </w:r>
        <w:r w:rsidR="006D7467">
          <w:rPr>
            <w:noProof/>
            <w:sz w:val="24"/>
            <w:szCs w:val="24"/>
            <w:lang w:val="en-US"/>
          </w:rPr>
          <w:tab/>
        </w:r>
        <w:r w:rsidR="006D7467" w:rsidRPr="00280769">
          <w:rPr>
            <w:rStyle w:val="Hyperlink"/>
            <w:b/>
            <w:bCs/>
            <w:noProof/>
          </w:rPr>
          <w:t>FUEL CONSUMING EQUIPMENT AND OPERATORS</w:t>
        </w:r>
        <w:r w:rsidR="006D7467">
          <w:rPr>
            <w:noProof/>
            <w:webHidden/>
          </w:rPr>
          <w:tab/>
        </w:r>
        <w:r>
          <w:rPr>
            <w:noProof/>
            <w:webHidden/>
          </w:rPr>
          <w:fldChar w:fldCharType="begin"/>
        </w:r>
        <w:r w:rsidR="006D7467">
          <w:rPr>
            <w:noProof/>
            <w:webHidden/>
          </w:rPr>
          <w:instrText xml:space="preserve"> PAGEREF _Toc183616708 \h </w:instrText>
        </w:r>
        <w:r>
          <w:rPr>
            <w:noProof/>
            <w:webHidden/>
          </w:rPr>
        </w:r>
        <w:r>
          <w:rPr>
            <w:noProof/>
            <w:webHidden/>
          </w:rPr>
          <w:fldChar w:fldCharType="separate"/>
        </w:r>
        <w:r w:rsidR="00074298">
          <w:rPr>
            <w:noProof/>
            <w:webHidden/>
          </w:rPr>
          <w:t>19</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09" w:history="1">
        <w:r w:rsidR="006D7467" w:rsidRPr="00280769">
          <w:rPr>
            <w:rStyle w:val="Hyperlink"/>
            <w:b/>
            <w:bCs/>
            <w:noProof/>
          </w:rPr>
          <w:t>2.1.3</w:t>
        </w:r>
        <w:r w:rsidR="006D7467">
          <w:rPr>
            <w:noProof/>
            <w:sz w:val="24"/>
            <w:szCs w:val="24"/>
            <w:lang w:val="en-US"/>
          </w:rPr>
          <w:tab/>
        </w:r>
        <w:r w:rsidR="006D7467" w:rsidRPr="00280769">
          <w:rPr>
            <w:rStyle w:val="Hyperlink"/>
            <w:b/>
            <w:bCs/>
            <w:noProof/>
          </w:rPr>
          <w:t>RENEWABLE SOURCES OF ENERGY</w:t>
        </w:r>
        <w:r w:rsidR="006D7467">
          <w:rPr>
            <w:noProof/>
            <w:webHidden/>
          </w:rPr>
          <w:tab/>
        </w:r>
        <w:r>
          <w:rPr>
            <w:noProof/>
            <w:webHidden/>
          </w:rPr>
          <w:fldChar w:fldCharType="begin"/>
        </w:r>
        <w:r w:rsidR="006D7467">
          <w:rPr>
            <w:noProof/>
            <w:webHidden/>
          </w:rPr>
          <w:instrText xml:space="preserve"> PAGEREF _Toc183616709 \h </w:instrText>
        </w:r>
        <w:r>
          <w:rPr>
            <w:noProof/>
            <w:webHidden/>
          </w:rPr>
        </w:r>
        <w:r>
          <w:rPr>
            <w:noProof/>
            <w:webHidden/>
          </w:rPr>
          <w:fldChar w:fldCharType="separate"/>
        </w:r>
        <w:r w:rsidR="00074298">
          <w:rPr>
            <w:noProof/>
            <w:webHidden/>
          </w:rPr>
          <w:t>19</w:t>
        </w:r>
        <w:r>
          <w:rPr>
            <w:noProof/>
            <w:webHidden/>
          </w:rPr>
          <w:fldChar w:fldCharType="end"/>
        </w:r>
      </w:hyperlink>
    </w:p>
    <w:p w:rsidR="006D7467" w:rsidRDefault="00734D64">
      <w:pPr>
        <w:pStyle w:val="TOC2"/>
        <w:tabs>
          <w:tab w:val="left" w:pos="800"/>
        </w:tabs>
        <w:rPr>
          <w:i w:val="0"/>
          <w:iCs w:val="0"/>
          <w:szCs w:val="24"/>
          <w:lang w:val="en-US"/>
        </w:rPr>
      </w:pPr>
      <w:hyperlink w:anchor="_Toc183616710" w:history="1">
        <w:r w:rsidR="006D7467" w:rsidRPr="00280769">
          <w:rPr>
            <w:rStyle w:val="Hyperlink"/>
          </w:rPr>
          <w:t>2.2</w:t>
        </w:r>
        <w:r w:rsidR="006D7467">
          <w:rPr>
            <w:i w:val="0"/>
            <w:iCs w:val="0"/>
            <w:szCs w:val="24"/>
            <w:lang w:val="en-US"/>
          </w:rPr>
          <w:tab/>
        </w:r>
        <w:r w:rsidR="006D7467" w:rsidRPr="00280769">
          <w:rPr>
            <w:rStyle w:val="Hyperlink"/>
          </w:rPr>
          <w:t>CATEGORY B PEA REQUIRED</w:t>
        </w:r>
        <w:r w:rsidR="006D7467">
          <w:rPr>
            <w:webHidden/>
          </w:rPr>
          <w:tab/>
        </w:r>
        <w:r>
          <w:rPr>
            <w:webHidden/>
          </w:rPr>
          <w:fldChar w:fldCharType="begin"/>
        </w:r>
        <w:r w:rsidR="006D7467">
          <w:rPr>
            <w:webHidden/>
          </w:rPr>
          <w:instrText xml:space="preserve"> PAGEREF _Toc183616710 \h </w:instrText>
        </w:r>
        <w:r>
          <w:rPr>
            <w:webHidden/>
          </w:rPr>
        </w:r>
        <w:r>
          <w:rPr>
            <w:webHidden/>
          </w:rPr>
          <w:fldChar w:fldCharType="separate"/>
        </w:r>
        <w:r w:rsidR="00074298">
          <w:rPr>
            <w:webHidden/>
          </w:rPr>
          <w:t>20</w:t>
        </w:r>
        <w:r>
          <w:rPr>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11" w:history="1">
        <w:r w:rsidR="006D7467" w:rsidRPr="00280769">
          <w:rPr>
            <w:rStyle w:val="Hyperlink"/>
            <w:b/>
            <w:bCs/>
            <w:noProof/>
          </w:rPr>
          <w:t>2.2.1</w:t>
        </w:r>
        <w:r w:rsidR="006D7467">
          <w:rPr>
            <w:noProof/>
            <w:sz w:val="24"/>
            <w:szCs w:val="24"/>
            <w:lang w:val="en-US"/>
          </w:rPr>
          <w:tab/>
        </w:r>
        <w:r w:rsidR="006D7467" w:rsidRPr="00280769">
          <w:rPr>
            <w:rStyle w:val="Hyperlink"/>
            <w:b/>
            <w:bCs/>
            <w:noProof/>
          </w:rPr>
          <w:t>PETROLEUM PRODUCTS</w:t>
        </w:r>
        <w:r w:rsidR="006D7467">
          <w:rPr>
            <w:noProof/>
            <w:webHidden/>
          </w:rPr>
          <w:tab/>
        </w:r>
        <w:r>
          <w:rPr>
            <w:noProof/>
            <w:webHidden/>
          </w:rPr>
          <w:fldChar w:fldCharType="begin"/>
        </w:r>
        <w:r w:rsidR="006D7467">
          <w:rPr>
            <w:noProof/>
            <w:webHidden/>
          </w:rPr>
          <w:instrText xml:space="preserve"> PAGEREF _Toc183616711 \h </w:instrText>
        </w:r>
        <w:r>
          <w:rPr>
            <w:noProof/>
            <w:webHidden/>
          </w:rPr>
        </w:r>
        <w:r>
          <w:rPr>
            <w:noProof/>
            <w:webHidden/>
          </w:rPr>
          <w:fldChar w:fldCharType="separate"/>
        </w:r>
        <w:r w:rsidR="00074298">
          <w:rPr>
            <w:noProof/>
            <w:webHidden/>
          </w:rPr>
          <w:t>20</w:t>
        </w:r>
        <w:r>
          <w:rPr>
            <w:noProof/>
            <w:webHidden/>
          </w:rPr>
          <w:fldChar w:fldCharType="end"/>
        </w:r>
      </w:hyperlink>
    </w:p>
    <w:p w:rsidR="006D7467" w:rsidRDefault="00734D64">
      <w:pPr>
        <w:pStyle w:val="TOC3"/>
        <w:tabs>
          <w:tab w:val="left" w:pos="1200"/>
          <w:tab w:val="right" w:leader="dot" w:pos="12950"/>
        </w:tabs>
        <w:rPr>
          <w:noProof/>
          <w:sz w:val="24"/>
          <w:szCs w:val="24"/>
          <w:lang w:val="en-US"/>
        </w:rPr>
      </w:pPr>
      <w:hyperlink w:anchor="_Toc183616712" w:history="1">
        <w:r w:rsidR="006D7467" w:rsidRPr="00280769">
          <w:rPr>
            <w:rStyle w:val="Hyperlink"/>
            <w:b/>
            <w:bCs/>
            <w:noProof/>
          </w:rPr>
          <w:t>2.2.2</w:t>
        </w:r>
        <w:r w:rsidR="006D7467">
          <w:rPr>
            <w:noProof/>
            <w:sz w:val="24"/>
            <w:szCs w:val="24"/>
            <w:lang w:val="en-US"/>
          </w:rPr>
          <w:tab/>
        </w:r>
        <w:r w:rsidR="006D7467" w:rsidRPr="00280769">
          <w:rPr>
            <w:rStyle w:val="Hyperlink"/>
            <w:b/>
            <w:bCs/>
            <w:noProof/>
          </w:rPr>
          <w:t>RENEWABLE SOURCES OF ENERGY</w:t>
        </w:r>
        <w:r w:rsidR="006D7467">
          <w:rPr>
            <w:noProof/>
            <w:webHidden/>
          </w:rPr>
          <w:tab/>
        </w:r>
        <w:r>
          <w:rPr>
            <w:noProof/>
            <w:webHidden/>
          </w:rPr>
          <w:fldChar w:fldCharType="begin"/>
        </w:r>
        <w:r w:rsidR="006D7467">
          <w:rPr>
            <w:noProof/>
            <w:webHidden/>
          </w:rPr>
          <w:instrText xml:space="preserve"> PAGEREF _Toc183616712 \h </w:instrText>
        </w:r>
        <w:r>
          <w:rPr>
            <w:noProof/>
            <w:webHidden/>
          </w:rPr>
        </w:r>
        <w:r>
          <w:rPr>
            <w:noProof/>
            <w:webHidden/>
          </w:rPr>
          <w:fldChar w:fldCharType="separate"/>
        </w:r>
        <w:r w:rsidR="00074298">
          <w:rPr>
            <w:noProof/>
            <w:webHidden/>
          </w:rPr>
          <w:t>20</w:t>
        </w:r>
        <w:r>
          <w:rPr>
            <w:noProof/>
            <w:webHidden/>
          </w:rPr>
          <w:fldChar w:fldCharType="end"/>
        </w:r>
      </w:hyperlink>
    </w:p>
    <w:p w:rsidR="006D7467" w:rsidRDefault="00734D64">
      <w:pPr>
        <w:pStyle w:val="TOC2"/>
        <w:tabs>
          <w:tab w:val="left" w:pos="800"/>
        </w:tabs>
        <w:rPr>
          <w:i w:val="0"/>
          <w:iCs w:val="0"/>
          <w:szCs w:val="24"/>
          <w:lang w:val="en-US"/>
        </w:rPr>
      </w:pPr>
      <w:hyperlink w:anchor="_Toc183616713" w:history="1">
        <w:r w:rsidR="006D7467" w:rsidRPr="00280769">
          <w:rPr>
            <w:rStyle w:val="Hyperlink"/>
          </w:rPr>
          <w:t>2.3</w:t>
        </w:r>
        <w:r w:rsidR="006D7467">
          <w:rPr>
            <w:i w:val="0"/>
            <w:iCs w:val="0"/>
            <w:szCs w:val="24"/>
            <w:lang w:val="en-US"/>
          </w:rPr>
          <w:tab/>
        </w:r>
        <w:r w:rsidR="006D7467" w:rsidRPr="00280769">
          <w:rPr>
            <w:rStyle w:val="Hyperlink"/>
          </w:rPr>
          <w:t>CATEGORY C   EIA IS MANDATORY</w:t>
        </w:r>
        <w:r w:rsidR="006D7467">
          <w:rPr>
            <w:webHidden/>
          </w:rPr>
          <w:tab/>
        </w:r>
        <w:r>
          <w:rPr>
            <w:webHidden/>
          </w:rPr>
          <w:fldChar w:fldCharType="begin"/>
        </w:r>
        <w:r w:rsidR="006D7467">
          <w:rPr>
            <w:webHidden/>
          </w:rPr>
          <w:instrText xml:space="preserve"> PAGEREF _Toc183616713 \h </w:instrText>
        </w:r>
        <w:r>
          <w:rPr>
            <w:webHidden/>
          </w:rPr>
        </w:r>
        <w:r>
          <w:rPr>
            <w:webHidden/>
          </w:rPr>
          <w:fldChar w:fldCharType="separate"/>
        </w:r>
        <w:r w:rsidR="00074298">
          <w:rPr>
            <w:webHidden/>
          </w:rPr>
          <w:t>21</w:t>
        </w:r>
        <w:r>
          <w:rPr>
            <w:webHidden/>
          </w:rPr>
          <w:fldChar w:fldCharType="end"/>
        </w:r>
      </w:hyperlink>
    </w:p>
    <w:p w:rsidR="006D7467" w:rsidRDefault="00734D64">
      <w:pPr>
        <w:pStyle w:val="TOC2"/>
        <w:tabs>
          <w:tab w:val="left" w:pos="800"/>
        </w:tabs>
        <w:rPr>
          <w:i w:val="0"/>
          <w:iCs w:val="0"/>
          <w:szCs w:val="24"/>
          <w:lang w:val="en-US"/>
        </w:rPr>
      </w:pPr>
      <w:hyperlink w:anchor="_Toc183616714" w:history="1">
        <w:r w:rsidR="006D7467" w:rsidRPr="00280769">
          <w:rPr>
            <w:rStyle w:val="Hyperlink"/>
          </w:rPr>
          <w:t>2.4</w:t>
        </w:r>
        <w:r w:rsidR="006D7467">
          <w:rPr>
            <w:i w:val="0"/>
            <w:iCs w:val="0"/>
            <w:szCs w:val="24"/>
            <w:lang w:val="en-US"/>
          </w:rPr>
          <w:tab/>
        </w:r>
        <w:r w:rsidR="006D7467" w:rsidRPr="00280769">
          <w:rPr>
            <w:rStyle w:val="Hyperlink"/>
          </w:rPr>
          <w:t>CATEGORY D   STRATEGIC EA REQUIRED</w:t>
        </w:r>
        <w:r w:rsidR="006D7467">
          <w:rPr>
            <w:webHidden/>
          </w:rPr>
          <w:tab/>
        </w:r>
        <w:r>
          <w:rPr>
            <w:webHidden/>
          </w:rPr>
          <w:fldChar w:fldCharType="begin"/>
        </w:r>
        <w:r w:rsidR="006D7467">
          <w:rPr>
            <w:webHidden/>
          </w:rPr>
          <w:instrText xml:space="preserve"> PAGEREF _Toc183616714 \h </w:instrText>
        </w:r>
        <w:r>
          <w:rPr>
            <w:webHidden/>
          </w:rPr>
        </w:r>
        <w:r>
          <w:rPr>
            <w:webHidden/>
          </w:rPr>
          <w:fldChar w:fldCharType="separate"/>
        </w:r>
        <w:r w:rsidR="00074298">
          <w:rPr>
            <w:webHidden/>
          </w:rPr>
          <w:t>21</w:t>
        </w:r>
        <w:r>
          <w:rPr>
            <w:webHidden/>
          </w:rPr>
          <w:fldChar w:fldCharType="end"/>
        </w:r>
      </w:hyperlink>
    </w:p>
    <w:p w:rsidR="006D7467" w:rsidRDefault="006D7467">
      <w:pPr>
        <w:pStyle w:val="TOC1"/>
        <w:rPr>
          <w:rStyle w:val="Hyperlink"/>
        </w:rPr>
      </w:pPr>
    </w:p>
    <w:p w:rsidR="006D7467" w:rsidRDefault="00734D64">
      <w:pPr>
        <w:pStyle w:val="TOC1"/>
        <w:rPr>
          <w:szCs w:val="24"/>
          <w:lang w:val="en-US"/>
        </w:rPr>
      </w:pPr>
      <w:hyperlink w:anchor="_Toc183616715" w:history="1">
        <w:r w:rsidR="006D7467" w:rsidRPr="00280769">
          <w:rPr>
            <w:rStyle w:val="Hyperlink"/>
            <w:rFonts w:ascii="Arial Black" w:hAnsi="Arial Black"/>
          </w:rPr>
          <w:t>3</w:t>
        </w:r>
        <w:r w:rsidR="006D7467">
          <w:rPr>
            <w:szCs w:val="24"/>
            <w:lang w:val="en-US"/>
          </w:rPr>
          <w:tab/>
        </w:r>
        <w:r w:rsidR="006D7467" w:rsidRPr="00280769">
          <w:rPr>
            <w:rStyle w:val="Hyperlink"/>
            <w:rFonts w:ascii="Arial Black" w:hAnsi="Arial Black"/>
          </w:rPr>
          <w:t>TRADITIONAL BIOMASS AND OTHER ENERGY SOURCES</w:t>
        </w:r>
        <w:r w:rsidR="006D7467">
          <w:rPr>
            <w:webHidden/>
          </w:rPr>
          <w:tab/>
        </w:r>
        <w:r>
          <w:rPr>
            <w:webHidden/>
          </w:rPr>
          <w:fldChar w:fldCharType="begin"/>
        </w:r>
        <w:r w:rsidR="006D7467">
          <w:rPr>
            <w:webHidden/>
          </w:rPr>
          <w:instrText xml:space="preserve"> PAGEREF _Toc183616715 \h </w:instrText>
        </w:r>
        <w:r>
          <w:rPr>
            <w:webHidden/>
          </w:rPr>
        </w:r>
        <w:r>
          <w:rPr>
            <w:webHidden/>
          </w:rPr>
          <w:fldChar w:fldCharType="separate"/>
        </w:r>
        <w:r w:rsidR="00074298">
          <w:rPr>
            <w:webHidden/>
          </w:rPr>
          <w:t>22</w:t>
        </w:r>
        <w:r>
          <w:rPr>
            <w:webHidden/>
          </w:rPr>
          <w:fldChar w:fldCharType="end"/>
        </w:r>
      </w:hyperlink>
    </w:p>
    <w:p w:rsidR="006D7467" w:rsidRDefault="00734D64">
      <w:pPr>
        <w:pStyle w:val="TOC2"/>
        <w:tabs>
          <w:tab w:val="left" w:pos="800"/>
        </w:tabs>
        <w:rPr>
          <w:i w:val="0"/>
          <w:iCs w:val="0"/>
          <w:szCs w:val="24"/>
          <w:lang w:val="en-US"/>
        </w:rPr>
      </w:pPr>
      <w:hyperlink w:anchor="_Toc183616716" w:history="1">
        <w:r w:rsidR="006D7467" w:rsidRPr="00280769">
          <w:rPr>
            <w:rStyle w:val="Hyperlink"/>
          </w:rPr>
          <w:t>3.1</w:t>
        </w:r>
        <w:r w:rsidR="006D7467">
          <w:rPr>
            <w:i w:val="0"/>
            <w:iCs w:val="0"/>
            <w:szCs w:val="24"/>
            <w:lang w:val="en-US"/>
          </w:rPr>
          <w:tab/>
        </w:r>
        <w:r w:rsidR="006D7467" w:rsidRPr="00280769">
          <w:rPr>
            <w:rStyle w:val="Hyperlink"/>
          </w:rPr>
          <w:t>CATEGORY A ONLY REGISTRATION REQUIRED</w:t>
        </w:r>
        <w:r w:rsidR="006D7467">
          <w:rPr>
            <w:webHidden/>
          </w:rPr>
          <w:tab/>
        </w:r>
        <w:r>
          <w:rPr>
            <w:webHidden/>
          </w:rPr>
          <w:fldChar w:fldCharType="begin"/>
        </w:r>
        <w:r w:rsidR="006D7467">
          <w:rPr>
            <w:webHidden/>
          </w:rPr>
          <w:instrText xml:space="preserve"> PAGEREF _Toc183616716 \h </w:instrText>
        </w:r>
        <w:r>
          <w:rPr>
            <w:webHidden/>
          </w:rPr>
        </w:r>
        <w:r>
          <w:rPr>
            <w:webHidden/>
          </w:rPr>
          <w:fldChar w:fldCharType="separate"/>
        </w:r>
        <w:r w:rsidR="00074298">
          <w:rPr>
            <w:webHidden/>
          </w:rPr>
          <w:t>23</w:t>
        </w:r>
        <w:r>
          <w:rPr>
            <w:webHidden/>
          </w:rPr>
          <w:fldChar w:fldCharType="end"/>
        </w:r>
      </w:hyperlink>
    </w:p>
    <w:p w:rsidR="006D7467" w:rsidRDefault="00734D64">
      <w:pPr>
        <w:pStyle w:val="TOC2"/>
        <w:tabs>
          <w:tab w:val="left" w:pos="800"/>
        </w:tabs>
        <w:rPr>
          <w:i w:val="0"/>
          <w:iCs w:val="0"/>
          <w:szCs w:val="24"/>
          <w:lang w:val="en-US"/>
        </w:rPr>
      </w:pPr>
      <w:hyperlink w:anchor="_Toc183616717" w:history="1">
        <w:r w:rsidR="006D7467" w:rsidRPr="00280769">
          <w:rPr>
            <w:rStyle w:val="Hyperlink"/>
          </w:rPr>
          <w:t>3.2</w:t>
        </w:r>
        <w:r w:rsidR="006D7467">
          <w:rPr>
            <w:i w:val="0"/>
            <w:iCs w:val="0"/>
            <w:szCs w:val="24"/>
            <w:lang w:val="en-US"/>
          </w:rPr>
          <w:tab/>
        </w:r>
        <w:r w:rsidR="006D7467" w:rsidRPr="00280769">
          <w:rPr>
            <w:rStyle w:val="Hyperlink"/>
          </w:rPr>
          <w:t>CATEGORY B PEA REQUIRED</w:t>
        </w:r>
        <w:r w:rsidR="006D7467">
          <w:rPr>
            <w:webHidden/>
          </w:rPr>
          <w:tab/>
        </w:r>
        <w:r>
          <w:rPr>
            <w:webHidden/>
          </w:rPr>
          <w:fldChar w:fldCharType="begin"/>
        </w:r>
        <w:r w:rsidR="006D7467">
          <w:rPr>
            <w:webHidden/>
          </w:rPr>
          <w:instrText xml:space="preserve"> PAGEREF _Toc183616717 \h </w:instrText>
        </w:r>
        <w:r>
          <w:rPr>
            <w:webHidden/>
          </w:rPr>
        </w:r>
        <w:r>
          <w:rPr>
            <w:webHidden/>
          </w:rPr>
          <w:fldChar w:fldCharType="separate"/>
        </w:r>
        <w:r w:rsidR="00074298">
          <w:rPr>
            <w:webHidden/>
          </w:rPr>
          <w:t>23</w:t>
        </w:r>
        <w:r>
          <w:rPr>
            <w:webHidden/>
          </w:rPr>
          <w:fldChar w:fldCharType="end"/>
        </w:r>
      </w:hyperlink>
    </w:p>
    <w:p w:rsidR="006D7467" w:rsidRDefault="00734D64">
      <w:pPr>
        <w:pStyle w:val="TOC2"/>
        <w:tabs>
          <w:tab w:val="left" w:pos="800"/>
        </w:tabs>
        <w:rPr>
          <w:i w:val="0"/>
          <w:iCs w:val="0"/>
          <w:szCs w:val="24"/>
          <w:lang w:val="en-US"/>
        </w:rPr>
      </w:pPr>
      <w:hyperlink w:anchor="_Toc183616718" w:history="1">
        <w:r w:rsidR="006D7467" w:rsidRPr="00280769">
          <w:rPr>
            <w:rStyle w:val="Hyperlink"/>
          </w:rPr>
          <w:t>3.3</w:t>
        </w:r>
        <w:r w:rsidR="006D7467">
          <w:rPr>
            <w:i w:val="0"/>
            <w:iCs w:val="0"/>
            <w:szCs w:val="24"/>
            <w:lang w:val="en-US"/>
          </w:rPr>
          <w:tab/>
        </w:r>
        <w:r w:rsidR="006D7467" w:rsidRPr="00280769">
          <w:rPr>
            <w:rStyle w:val="Hyperlink"/>
          </w:rPr>
          <w:t>CATEGORY D   STRATEGIC EA REQUIRED</w:t>
        </w:r>
        <w:r w:rsidR="006D7467">
          <w:rPr>
            <w:webHidden/>
          </w:rPr>
          <w:tab/>
        </w:r>
        <w:r>
          <w:rPr>
            <w:webHidden/>
          </w:rPr>
          <w:fldChar w:fldCharType="begin"/>
        </w:r>
        <w:r w:rsidR="006D7467">
          <w:rPr>
            <w:webHidden/>
          </w:rPr>
          <w:instrText xml:space="preserve"> PAGEREF _Toc183616718 \h </w:instrText>
        </w:r>
        <w:r>
          <w:rPr>
            <w:webHidden/>
          </w:rPr>
        </w:r>
        <w:r>
          <w:rPr>
            <w:webHidden/>
          </w:rPr>
          <w:fldChar w:fldCharType="separate"/>
        </w:r>
        <w:r w:rsidR="00074298">
          <w:rPr>
            <w:webHidden/>
          </w:rPr>
          <w:t>23</w:t>
        </w:r>
        <w:r>
          <w:rPr>
            <w:webHidden/>
          </w:rPr>
          <w:fldChar w:fldCharType="end"/>
        </w:r>
      </w:hyperlink>
    </w:p>
    <w:p w:rsidR="006D7467" w:rsidRDefault="006D7467">
      <w:pPr>
        <w:pStyle w:val="TOC1"/>
        <w:rPr>
          <w:rStyle w:val="Hyperlink"/>
        </w:rPr>
      </w:pPr>
    </w:p>
    <w:p w:rsidR="006D7467" w:rsidRDefault="00734D64">
      <w:pPr>
        <w:pStyle w:val="TOC1"/>
        <w:rPr>
          <w:szCs w:val="24"/>
          <w:lang w:val="en-US"/>
        </w:rPr>
      </w:pPr>
      <w:hyperlink w:anchor="_Toc183616719" w:history="1">
        <w:r w:rsidR="006D7467" w:rsidRPr="00280769">
          <w:rPr>
            <w:rStyle w:val="Hyperlink"/>
            <w:rFonts w:ascii="Arial Black" w:hAnsi="Arial Black"/>
          </w:rPr>
          <w:t>4</w:t>
        </w:r>
        <w:r w:rsidR="006D7467">
          <w:rPr>
            <w:szCs w:val="24"/>
            <w:lang w:val="en-US"/>
          </w:rPr>
          <w:tab/>
        </w:r>
        <w:r w:rsidR="006D7467" w:rsidRPr="00280769">
          <w:rPr>
            <w:rStyle w:val="Hyperlink"/>
            <w:rFonts w:ascii="Arial Black" w:hAnsi="Arial Black"/>
          </w:rPr>
          <w:t>MATRICES</w:t>
        </w:r>
        <w:r w:rsidR="006D7467">
          <w:rPr>
            <w:webHidden/>
          </w:rPr>
          <w:tab/>
        </w:r>
        <w:r>
          <w:rPr>
            <w:webHidden/>
          </w:rPr>
          <w:fldChar w:fldCharType="begin"/>
        </w:r>
        <w:r w:rsidR="006D7467">
          <w:rPr>
            <w:webHidden/>
          </w:rPr>
          <w:instrText xml:space="preserve"> PAGEREF _Toc183616719 \h </w:instrText>
        </w:r>
        <w:r>
          <w:rPr>
            <w:webHidden/>
          </w:rPr>
        </w:r>
        <w:r>
          <w:rPr>
            <w:webHidden/>
          </w:rPr>
          <w:fldChar w:fldCharType="separate"/>
        </w:r>
        <w:r w:rsidR="00074298">
          <w:rPr>
            <w:webHidden/>
          </w:rPr>
          <w:t>24</w:t>
        </w:r>
        <w:r>
          <w:rPr>
            <w:webHidden/>
          </w:rPr>
          <w:fldChar w:fldCharType="end"/>
        </w:r>
      </w:hyperlink>
    </w:p>
    <w:p w:rsidR="006D7467" w:rsidRDefault="00734D64">
      <w:pPr>
        <w:pStyle w:val="TOC2"/>
        <w:tabs>
          <w:tab w:val="left" w:pos="800"/>
        </w:tabs>
        <w:rPr>
          <w:i w:val="0"/>
          <w:iCs w:val="0"/>
          <w:szCs w:val="24"/>
          <w:lang w:val="en-US"/>
        </w:rPr>
      </w:pPr>
      <w:hyperlink w:anchor="_Toc183616720" w:history="1">
        <w:r w:rsidR="006D7467" w:rsidRPr="00280769">
          <w:rPr>
            <w:rStyle w:val="Hyperlink"/>
          </w:rPr>
          <w:t>4.1</w:t>
        </w:r>
        <w:r w:rsidR="006D7467">
          <w:rPr>
            <w:i w:val="0"/>
            <w:iCs w:val="0"/>
            <w:szCs w:val="24"/>
            <w:lang w:val="en-US"/>
          </w:rPr>
          <w:tab/>
        </w:r>
        <w:r w:rsidR="006D7467" w:rsidRPr="00280769">
          <w:rPr>
            <w:rStyle w:val="Hyperlink"/>
          </w:rPr>
          <w:t>POWER MATRIX</w:t>
        </w:r>
        <w:r w:rsidR="006D7467">
          <w:rPr>
            <w:webHidden/>
          </w:rPr>
          <w:tab/>
        </w:r>
        <w:r>
          <w:rPr>
            <w:webHidden/>
          </w:rPr>
          <w:fldChar w:fldCharType="begin"/>
        </w:r>
        <w:r w:rsidR="006D7467">
          <w:rPr>
            <w:webHidden/>
          </w:rPr>
          <w:instrText xml:space="preserve"> PAGEREF _Toc183616720 \h </w:instrText>
        </w:r>
        <w:r>
          <w:rPr>
            <w:webHidden/>
          </w:rPr>
        </w:r>
        <w:r>
          <w:rPr>
            <w:webHidden/>
          </w:rPr>
          <w:fldChar w:fldCharType="separate"/>
        </w:r>
        <w:r w:rsidR="00074298">
          <w:rPr>
            <w:webHidden/>
          </w:rPr>
          <w:t>25</w:t>
        </w:r>
        <w:r>
          <w:rPr>
            <w:webHidden/>
          </w:rPr>
          <w:fldChar w:fldCharType="end"/>
        </w:r>
      </w:hyperlink>
    </w:p>
    <w:p w:rsidR="006D7467" w:rsidRDefault="00734D64">
      <w:pPr>
        <w:pStyle w:val="TOC2"/>
        <w:tabs>
          <w:tab w:val="left" w:pos="800"/>
        </w:tabs>
        <w:rPr>
          <w:i w:val="0"/>
          <w:iCs w:val="0"/>
          <w:szCs w:val="24"/>
          <w:lang w:val="en-US"/>
        </w:rPr>
      </w:pPr>
      <w:hyperlink w:anchor="_Toc183616721" w:history="1">
        <w:r w:rsidR="006D7467" w:rsidRPr="00280769">
          <w:rPr>
            <w:rStyle w:val="Hyperlink"/>
          </w:rPr>
          <w:t>4.2</w:t>
        </w:r>
        <w:r w:rsidR="006D7467">
          <w:rPr>
            <w:i w:val="0"/>
            <w:iCs w:val="0"/>
            <w:szCs w:val="24"/>
            <w:lang w:val="en-US"/>
          </w:rPr>
          <w:tab/>
        </w:r>
        <w:r w:rsidR="006D7467" w:rsidRPr="00280769">
          <w:rPr>
            <w:rStyle w:val="Hyperlink"/>
          </w:rPr>
          <w:t>HYDROCARBON AND LIQUID BIOFUEL MATRIX</w:t>
        </w:r>
        <w:r w:rsidR="006D7467">
          <w:rPr>
            <w:webHidden/>
          </w:rPr>
          <w:tab/>
        </w:r>
        <w:r>
          <w:rPr>
            <w:webHidden/>
          </w:rPr>
          <w:fldChar w:fldCharType="begin"/>
        </w:r>
        <w:r w:rsidR="006D7467">
          <w:rPr>
            <w:webHidden/>
          </w:rPr>
          <w:instrText xml:space="preserve"> PAGEREF _Toc183616721 \h </w:instrText>
        </w:r>
        <w:r>
          <w:rPr>
            <w:webHidden/>
          </w:rPr>
        </w:r>
        <w:r>
          <w:rPr>
            <w:webHidden/>
          </w:rPr>
          <w:fldChar w:fldCharType="separate"/>
        </w:r>
        <w:r w:rsidR="00074298">
          <w:rPr>
            <w:webHidden/>
          </w:rPr>
          <w:t>32</w:t>
        </w:r>
        <w:r>
          <w:rPr>
            <w:webHidden/>
          </w:rPr>
          <w:fldChar w:fldCharType="end"/>
        </w:r>
      </w:hyperlink>
    </w:p>
    <w:p w:rsidR="006D7467" w:rsidRDefault="00734D64">
      <w:pPr>
        <w:pStyle w:val="TOC2"/>
        <w:tabs>
          <w:tab w:val="left" w:pos="800"/>
        </w:tabs>
        <w:rPr>
          <w:i w:val="0"/>
          <w:iCs w:val="0"/>
          <w:szCs w:val="24"/>
          <w:lang w:val="en-US"/>
        </w:rPr>
      </w:pPr>
      <w:hyperlink w:anchor="_Toc183616722" w:history="1">
        <w:r w:rsidR="006D7467" w:rsidRPr="00280769">
          <w:rPr>
            <w:rStyle w:val="Hyperlink"/>
          </w:rPr>
          <w:t>4.3</w:t>
        </w:r>
        <w:r w:rsidR="006D7467">
          <w:rPr>
            <w:i w:val="0"/>
            <w:iCs w:val="0"/>
            <w:szCs w:val="24"/>
            <w:lang w:val="en-US"/>
          </w:rPr>
          <w:tab/>
        </w:r>
        <w:r w:rsidR="006D7467" w:rsidRPr="00280769">
          <w:rPr>
            <w:rStyle w:val="Hyperlink"/>
          </w:rPr>
          <w:t>TRADITIONAL BIOMASS AND OTHER FUEL MATRIX</w:t>
        </w:r>
        <w:r w:rsidR="006D7467">
          <w:rPr>
            <w:webHidden/>
          </w:rPr>
          <w:tab/>
        </w:r>
        <w:r>
          <w:rPr>
            <w:webHidden/>
          </w:rPr>
          <w:fldChar w:fldCharType="begin"/>
        </w:r>
        <w:r w:rsidR="006D7467">
          <w:rPr>
            <w:webHidden/>
          </w:rPr>
          <w:instrText xml:space="preserve"> PAGEREF _Toc183616722 \h </w:instrText>
        </w:r>
        <w:r>
          <w:rPr>
            <w:webHidden/>
          </w:rPr>
        </w:r>
        <w:r>
          <w:rPr>
            <w:webHidden/>
          </w:rPr>
          <w:fldChar w:fldCharType="separate"/>
        </w:r>
        <w:r w:rsidR="00074298">
          <w:rPr>
            <w:webHidden/>
          </w:rPr>
          <w:t>35</w:t>
        </w:r>
        <w:r>
          <w:rPr>
            <w:webHidden/>
          </w:rPr>
          <w:fldChar w:fldCharType="end"/>
        </w:r>
      </w:hyperlink>
    </w:p>
    <w:p w:rsidR="006D7467" w:rsidRDefault="006D7467">
      <w:pPr>
        <w:pStyle w:val="TOC1"/>
        <w:rPr>
          <w:rStyle w:val="Hyperlink"/>
        </w:rPr>
      </w:pPr>
    </w:p>
    <w:p w:rsidR="006D7467" w:rsidRDefault="00734D64">
      <w:pPr>
        <w:pStyle w:val="TOC1"/>
        <w:rPr>
          <w:szCs w:val="24"/>
          <w:lang w:val="en-US"/>
        </w:rPr>
      </w:pPr>
      <w:hyperlink w:anchor="_Toc183616723" w:history="1">
        <w:r w:rsidR="006D7467" w:rsidRPr="00280769">
          <w:rPr>
            <w:rStyle w:val="Hyperlink"/>
            <w:rFonts w:ascii="Arial Black" w:hAnsi="Arial Black"/>
          </w:rPr>
          <w:t>5</w:t>
        </w:r>
        <w:r w:rsidR="006D7467">
          <w:rPr>
            <w:szCs w:val="24"/>
            <w:lang w:val="en-US"/>
          </w:rPr>
          <w:tab/>
        </w:r>
        <w:r w:rsidR="006D7467" w:rsidRPr="00280769">
          <w:rPr>
            <w:rStyle w:val="Hyperlink"/>
            <w:rFonts w:ascii="Arial Black" w:hAnsi="Arial Black"/>
          </w:rPr>
          <w:t>ENVIRONMENTALLY SENSITIVE AREAS</w:t>
        </w:r>
        <w:r w:rsidR="006D7467">
          <w:rPr>
            <w:webHidden/>
          </w:rPr>
          <w:tab/>
        </w:r>
        <w:r>
          <w:rPr>
            <w:webHidden/>
          </w:rPr>
          <w:fldChar w:fldCharType="begin"/>
        </w:r>
        <w:r w:rsidR="006D7467">
          <w:rPr>
            <w:webHidden/>
          </w:rPr>
          <w:instrText xml:space="preserve"> PAGEREF _Toc183616723 \h </w:instrText>
        </w:r>
        <w:r>
          <w:rPr>
            <w:webHidden/>
          </w:rPr>
        </w:r>
        <w:r>
          <w:rPr>
            <w:webHidden/>
          </w:rPr>
          <w:fldChar w:fldCharType="separate"/>
        </w:r>
        <w:r w:rsidR="00074298">
          <w:rPr>
            <w:webHidden/>
          </w:rPr>
          <w:t>36</w:t>
        </w:r>
        <w:r>
          <w:rPr>
            <w:webHidden/>
          </w:rPr>
          <w:fldChar w:fldCharType="end"/>
        </w:r>
      </w:hyperlink>
    </w:p>
    <w:p w:rsidR="009010BE" w:rsidRDefault="00734D64">
      <w:pPr>
        <w:pStyle w:val="Heading1"/>
        <w:numPr>
          <w:ilvl w:val="0"/>
          <w:numId w:val="0"/>
        </w:numPr>
        <w:jc w:val="both"/>
        <w:rPr>
          <w:sz w:val="24"/>
          <w:szCs w:val="27"/>
        </w:rPr>
      </w:pPr>
      <w:r>
        <w:rPr>
          <w:sz w:val="24"/>
          <w:szCs w:val="27"/>
        </w:rPr>
        <w:fldChar w:fldCharType="end"/>
      </w:r>
    </w:p>
    <w:p w:rsidR="009010BE" w:rsidRDefault="009010BE">
      <w:pPr>
        <w:pStyle w:val="Heading1"/>
        <w:numPr>
          <w:ilvl w:val="0"/>
          <w:numId w:val="0"/>
        </w:numPr>
        <w:jc w:val="both"/>
        <w:rPr>
          <w:szCs w:val="27"/>
        </w:rPr>
      </w:pPr>
      <w:r>
        <w:rPr>
          <w:sz w:val="24"/>
          <w:szCs w:val="27"/>
        </w:rPr>
        <w:br w:type="page"/>
      </w:r>
      <w:bookmarkStart w:id="8" w:name="_Toc183616684"/>
      <w:r>
        <w:rPr>
          <w:szCs w:val="27"/>
        </w:rPr>
        <w:t>ABBREVIATIONS AND ACRONYMS</w:t>
      </w:r>
      <w:bookmarkEnd w:id="8"/>
    </w:p>
    <w:p w:rsidR="009010BE" w:rsidRDefault="009010BE">
      <w:pPr>
        <w:rPr>
          <w:sz w:val="24"/>
        </w:rPr>
      </w:pPr>
    </w:p>
    <w:tbl>
      <w:tblPr>
        <w:tblW w:w="0" w:type="auto"/>
        <w:tblLook w:val="01E0"/>
      </w:tblPr>
      <w:tblGrid>
        <w:gridCol w:w="4428"/>
        <w:gridCol w:w="7920"/>
      </w:tblGrid>
      <w:tr w:rsidR="009010BE">
        <w:tc>
          <w:tcPr>
            <w:tcW w:w="4428" w:type="dxa"/>
          </w:tcPr>
          <w:p w:rsidR="009010BE" w:rsidRDefault="009010BE">
            <w:pPr>
              <w:rPr>
                <w:sz w:val="24"/>
                <w:szCs w:val="24"/>
              </w:rPr>
            </w:pPr>
            <w:r>
              <w:rPr>
                <w:sz w:val="24"/>
                <w:szCs w:val="24"/>
              </w:rPr>
              <w:t>AER</w:t>
            </w:r>
          </w:p>
        </w:tc>
        <w:tc>
          <w:tcPr>
            <w:tcW w:w="7920" w:type="dxa"/>
          </w:tcPr>
          <w:p w:rsidR="009010BE" w:rsidRDefault="009010BE">
            <w:pPr>
              <w:rPr>
                <w:sz w:val="24"/>
                <w:szCs w:val="24"/>
              </w:rPr>
            </w:pPr>
            <w:r>
              <w:rPr>
                <w:sz w:val="24"/>
                <w:szCs w:val="24"/>
              </w:rPr>
              <w:t>Annual Environmental Report</w:t>
            </w:r>
          </w:p>
        </w:tc>
      </w:tr>
      <w:tr w:rsidR="009010BE">
        <w:tc>
          <w:tcPr>
            <w:tcW w:w="4428" w:type="dxa"/>
          </w:tcPr>
          <w:p w:rsidR="009010BE" w:rsidRDefault="009010BE">
            <w:pPr>
              <w:rPr>
                <w:sz w:val="24"/>
                <w:szCs w:val="24"/>
              </w:rPr>
            </w:pPr>
            <w:r>
              <w:rPr>
                <w:sz w:val="24"/>
                <w:szCs w:val="24"/>
              </w:rPr>
              <w:t>CCA</w:t>
            </w:r>
          </w:p>
        </w:tc>
        <w:tc>
          <w:tcPr>
            <w:tcW w:w="7920" w:type="dxa"/>
          </w:tcPr>
          <w:p w:rsidR="009010BE" w:rsidRDefault="009010BE">
            <w:pPr>
              <w:rPr>
                <w:sz w:val="24"/>
                <w:szCs w:val="24"/>
              </w:rPr>
            </w:pPr>
            <w:r>
              <w:rPr>
                <w:sz w:val="24"/>
                <w:szCs w:val="24"/>
              </w:rPr>
              <w:t>Copper Chrome Arsenic</w:t>
            </w:r>
          </w:p>
        </w:tc>
      </w:tr>
      <w:tr w:rsidR="009010BE">
        <w:tc>
          <w:tcPr>
            <w:tcW w:w="4428" w:type="dxa"/>
          </w:tcPr>
          <w:p w:rsidR="009010BE" w:rsidRDefault="009010BE">
            <w:pPr>
              <w:rPr>
                <w:sz w:val="24"/>
                <w:szCs w:val="24"/>
              </w:rPr>
            </w:pPr>
            <w:r>
              <w:rPr>
                <w:sz w:val="24"/>
                <w:szCs w:val="24"/>
              </w:rPr>
              <w:t>CFC</w:t>
            </w:r>
          </w:p>
        </w:tc>
        <w:tc>
          <w:tcPr>
            <w:tcW w:w="7920" w:type="dxa"/>
          </w:tcPr>
          <w:p w:rsidR="009010BE" w:rsidRDefault="009010BE">
            <w:pPr>
              <w:rPr>
                <w:sz w:val="24"/>
                <w:szCs w:val="24"/>
              </w:rPr>
            </w:pPr>
            <w:r>
              <w:rPr>
                <w:sz w:val="24"/>
                <w:szCs w:val="24"/>
              </w:rPr>
              <w:t>Chlorofluorocarbons</w:t>
            </w:r>
          </w:p>
        </w:tc>
      </w:tr>
      <w:tr w:rsidR="009010BE">
        <w:tc>
          <w:tcPr>
            <w:tcW w:w="4428" w:type="dxa"/>
          </w:tcPr>
          <w:p w:rsidR="009010BE" w:rsidRDefault="009010BE">
            <w:pPr>
              <w:rPr>
                <w:sz w:val="24"/>
                <w:szCs w:val="24"/>
              </w:rPr>
            </w:pPr>
            <w:r>
              <w:rPr>
                <w:sz w:val="24"/>
                <w:szCs w:val="24"/>
              </w:rPr>
              <w:t>CHP</w:t>
            </w:r>
          </w:p>
        </w:tc>
        <w:tc>
          <w:tcPr>
            <w:tcW w:w="7920" w:type="dxa"/>
          </w:tcPr>
          <w:p w:rsidR="009010BE" w:rsidRDefault="009010BE">
            <w:pPr>
              <w:rPr>
                <w:sz w:val="24"/>
                <w:szCs w:val="24"/>
              </w:rPr>
            </w:pPr>
            <w:r>
              <w:rPr>
                <w:sz w:val="24"/>
                <w:szCs w:val="24"/>
              </w:rPr>
              <w:t>Combined Heat and Power</w:t>
            </w:r>
          </w:p>
        </w:tc>
      </w:tr>
      <w:tr w:rsidR="009010BE">
        <w:tc>
          <w:tcPr>
            <w:tcW w:w="4428" w:type="dxa"/>
          </w:tcPr>
          <w:p w:rsidR="009010BE" w:rsidRDefault="009010BE">
            <w:pPr>
              <w:rPr>
                <w:sz w:val="24"/>
                <w:szCs w:val="24"/>
              </w:rPr>
            </w:pPr>
            <w:r>
              <w:rPr>
                <w:sz w:val="24"/>
                <w:szCs w:val="24"/>
              </w:rPr>
              <w:t xml:space="preserve">CNG / LNG </w:t>
            </w:r>
          </w:p>
        </w:tc>
        <w:tc>
          <w:tcPr>
            <w:tcW w:w="7920" w:type="dxa"/>
          </w:tcPr>
          <w:p w:rsidR="009010BE" w:rsidRDefault="009010BE">
            <w:pPr>
              <w:rPr>
                <w:sz w:val="24"/>
                <w:szCs w:val="24"/>
              </w:rPr>
            </w:pPr>
            <w:r>
              <w:rPr>
                <w:sz w:val="24"/>
                <w:szCs w:val="24"/>
              </w:rPr>
              <w:t>Compressed Natural Gas / Liquefied Natural Gas</w:t>
            </w:r>
          </w:p>
        </w:tc>
      </w:tr>
      <w:tr w:rsidR="009010BE">
        <w:tc>
          <w:tcPr>
            <w:tcW w:w="4428" w:type="dxa"/>
          </w:tcPr>
          <w:p w:rsidR="009010BE" w:rsidRDefault="009010BE">
            <w:pPr>
              <w:rPr>
                <w:sz w:val="24"/>
                <w:szCs w:val="24"/>
              </w:rPr>
            </w:pPr>
            <w:r>
              <w:rPr>
                <w:sz w:val="24"/>
                <w:szCs w:val="24"/>
              </w:rPr>
              <w:t>EAP</w:t>
            </w:r>
          </w:p>
        </w:tc>
        <w:tc>
          <w:tcPr>
            <w:tcW w:w="7920" w:type="dxa"/>
          </w:tcPr>
          <w:p w:rsidR="009010BE" w:rsidRDefault="009010BE">
            <w:pPr>
              <w:rPr>
                <w:sz w:val="24"/>
                <w:szCs w:val="24"/>
              </w:rPr>
            </w:pPr>
            <w:r>
              <w:rPr>
                <w:sz w:val="24"/>
                <w:szCs w:val="24"/>
              </w:rPr>
              <w:t>Environment Action Plan</w:t>
            </w:r>
          </w:p>
        </w:tc>
      </w:tr>
      <w:tr w:rsidR="009010BE">
        <w:tc>
          <w:tcPr>
            <w:tcW w:w="4428" w:type="dxa"/>
          </w:tcPr>
          <w:p w:rsidR="009010BE" w:rsidRDefault="009010BE">
            <w:pPr>
              <w:rPr>
                <w:sz w:val="24"/>
                <w:szCs w:val="24"/>
              </w:rPr>
            </w:pPr>
            <w:r>
              <w:rPr>
                <w:sz w:val="24"/>
                <w:szCs w:val="24"/>
              </w:rPr>
              <w:t>EIA</w:t>
            </w:r>
          </w:p>
        </w:tc>
        <w:tc>
          <w:tcPr>
            <w:tcW w:w="7920" w:type="dxa"/>
          </w:tcPr>
          <w:p w:rsidR="009010BE" w:rsidRDefault="009010BE">
            <w:pPr>
              <w:rPr>
                <w:sz w:val="24"/>
                <w:szCs w:val="24"/>
              </w:rPr>
            </w:pPr>
            <w:r>
              <w:rPr>
                <w:sz w:val="24"/>
                <w:szCs w:val="24"/>
              </w:rPr>
              <w:t>Environmental Impact Assessment</w:t>
            </w:r>
          </w:p>
        </w:tc>
      </w:tr>
      <w:tr w:rsidR="009010BE">
        <w:tc>
          <w:tcPr>
            <w:tcW w:w="4428" w:type="dxa"/>
          </w:tcPr>
          <w:p w:rsidR="009010BE" w:rsidRDefault="009010BE">
            <w:pPr>
              <w:rPr>
                <w:sz w:val="24"/>
                <w:szCs w:val="24"/>
              </w:rPr>
            </w:pPr>
            <w:r>
              <w:rPr>
                <w:sz w:val="24"/>
                <w:szCs w:val="24"/>
              </w:rPr>
              <w:t>EIS</w:t>
            </w:r>
          </w:p>
        </w:tc>
        <w:tc>
          <w:tcPr>
            <w:tcW w:w="7920" w:type="dxa"/>
          </w:tcPr>
          <w:p w:rsidR="009010BE" w:rsidRDefault="009010BE">
            <w:pPr>
              <w:rPr>
                <w:sz w:val="24"/>
                <w:szCs w:val="24"/>
              </w:rPr>
            </w:pPr>
            <w:r>
              <w:rPr>
                <w:sz w:val="24"/>
                <w:szCs w:val="24"/>
              </w:rPr>
              <w:t>Environmental Impact Statement</w:t>
            </w:r>
          </w:p>
        </w:tc>
      </w:tr>
      <w:tr w:rsidR="009010BE">
        <w:tc>
          <w:tcPr>
            <w:tcW w:w="4428" w:type="dxa"/>
          </w:tcPr>
          <w:p w:rsidR="009010BE" w:rsidRDefault="009010BE">
            <w:pPr>
              <w:rPr>
                <w:sz w:val="24"/>
                <w:szCs w:val="24"/>
              </w:rPr>
            </w:pPr>
            <w:r>
              <w:rPr>
                <w:sz w:val="24"/>
                <w:szCs w:val="24"/>
              </w:rPr>
              <w:t xml:space="preserve">EMP / </w:t>
            </w:r>
            <w:smartTag w:uri="urn:schemas-microsoft-com:office:smarttags" w:element="place">
              <w:r>
                <w:rPr>
                  <w:sz w:val="24"/>
                  <w:szCs w:val="24"/>
                </w:rPr>
                <w:t>EMS</w:t>
              </w:r>
            </w:smartTag>
          </w:p>
        </w:tc>
        <w:tc>
          <w:tcPr>
            <w:tcW w:w="7920" w:type="dxa"/>
          </w:tcPr>
          <w:p w:rsidR="009010BE" w:rsidRDefault="009010BE">
            <w:pPr>
              <w:rPr>
                <w:sz w:val="24"/>
                <w:szCs w:val="24"/>
                <w:lang w:val="fr-FR"/>
              </w:rPr>
            </w:pPr>
            <w:r>
              <w:rPr>
                <w:sz w:val="24"/>
                <w:szCs w:val="24"/>
                <w:lang w:val="fr-FR"/>
              </w:rPr>
              <w:t>Environment Management Plan / Environmental Management System</w:t>
            </w:r>
          </w:p>
        </w:tc>
      </w:tr>
      <w:tr w:rsidR="009010BE">
        <w:tc>
          <w:tcPr>
            <w:tcW w:w="4428" w:type="dxa"/>
          </w:tcPr>
          <w:p w:rsidR="009010BE" w:rsidRDefault="009010BE">
            <w:pPr>
              <w:rPr>
                <w:sz w:val="24"/>
                <w:szCs w:val="24"/>
              </w:rPr>
            </w:pPr>
            <w:r>
              <w:rPr>
                <w:sz w:val="24"/>
                <w:szCs w:val="24"/>
              </w:rPr>
              <w:t>EPA</w:t>
            </w:r>
          </w:p>
        </w:tc>
        <w:tc>
          <w:tcPr>
            <w:tcW w:w="7920" w:type="dxa"/>
          </w:tcPr>
          <w:p w:rsidR="009010BE" w:rsidRDefault="009010BE">
            <w:pPr>
              <w:rPr>
                <w:sz w:val="24"/>
                <w:szCs w:val="24"/>
              </w:rPr>
            </w:pPr>
            <w:r>
              <w:rPr>
                <w:sz w:val="24"/>
                <w:szCs w:val="24"/>
              </w:rPr>
              <w:t>Environmental Protection Agency</w:t>
            </w:r>
          </w:p>
        </w:tc>
      </w:tr>
      <w:tr w:rsidR="009010BE">
        <w:tc>
          <w:tcPr>
            <w:tcW w:w="4428" w:type="dxa"/>
          </w:tcPr>
          <w:p w:rsidR="009010BE" w:rsidRDefault="009010BE">
            <w:pPr>
              <w:rPr>
                <w:sz w:val="24"/>
                <w:szCs w:val="24"/>
              </w:rPr>
            </w:pPr>
            <w:r>
              <w:rPr>
                <w:sz w:val="24"/>
                <w:szCs w:val="24"/>
              </w:rPr>
              <w:t>GHG</w:t>
            </w:r>
          </w:p>
        </w:tc>
        <w:tc>
          <w:tcPr>
            <w:tcW w:w="7920" w:type="dxa"/>
          </w:tcPr>
          <w:p w:rsidR="009010BE" w:rsidRDefault="009010BE">
            <w:pPr>
              <w:rPr>
                <w:sz w:val="24"/>
                <w:szCs w:val="24"/>
              </w:rPr>
            </w:pPr>
            <w:r>
              <w:rPr>
                <w:sz w:val="24"/>
                <w:szCs w:val="24"/>
              </w:rPr>
              <w:t>Greenhouse Gas</w:t>
            </w:r>
          </w:p>
        </w:tc>
      </w:tr>
      <w:tr w:rsidR="009010BE">
        <w:tc>
          <w:tcPr>
            <w:tcW w:w="4428" w:type="dxa"/>
          </w:tcPr>
          <w:p w:rsidR="009010BE" w:rsidRDefault="009010BE">
            <w:pPr>
              <w:rPr>
                <w:sz w:val="24"/>
                <w:szCs w:val="24"/>
              </w:rPr>
            </w:pPr>
            <w:r>
              <w:rPr>
                <w:sz w:val="24"/>
                <w:szCs w:val="24"/>
              </w:rPr>
              <w:t>GEACaP</w:t>
            </w:r>
          </w:p>
        </w:tc>
        <w:tc>
          <w:tcPr>
            <w:tcW w:w="7920" w:type="dxa"/>
          </w:tcPr>
          <w:p w:rsidR="009010BE" w:rsidRDefault="009010BE">
            <w:pPr>
              <w:rPr>
                <w:sz w:val="24"/>
                <w:szCs w:val="24"/>
              </w:rPr>
            </w:pPr>
            <w:smartTag w:uri="urn:schemas-microsoft-com:office:smarttags" w:element="place">
              <w:smartTag w:uri="urn:schemas-microsoft-com:office:smarttags" w:element="country-region">
                <w:r>
                  <w:rPr>
                    <w:sz w:val="24"/>
                    <w:szCs w:val="24"/>
                  </w:rPr>
                  <w:t>Ghana</w:t>
                </w:r>
              </w:smartTag>
            </w:smartTag>
            <w:r>
              <w:rPr>
                <w:sz w:val="24"/>
                <w:szCs w:val="24"/>
              </w:rPr>
              <w:t xml:space="preserve"> Environmental Assessment Capacity Development Programme</w:t>
            </w:r>
          </w:p>
        </w:tc>
      </w:tr>
      <w:tr w:rsidR="009010BE">
        <w:tc>
          <w:tcPr>
            <w:tcW w:w="4428" w:type="dxa"/>
          </w:tcPr>
          <w:p w:rsidR="009010BE" w:rsidRDefault="009010BE">
            <w:pPr>
              <w:rPr>
                <w:sz w:val="24"/>
                <w:szCs w:val="24"/>
              </w:rPr>
            </w:pPr>
            <w:r>
              <w:rPr>
                <w:sz w:val="24"/>
                <w:szCs w:val="24"/>
              </w:rPr>
              <w:t>GWh</w:t>
            </w:r>
          </w:p>
        </w:tc>
        <w:tc>
          <w:tcPr>
            <w:tcW w:w="7920" w:type="dxa"/>
          </w:tcPr>
          <w:p w:rsidR="009010BE" w:rsidRDefault="009010BE">
            <w:pPr>
              <w:rPr>
                <w:sz w:val="24"/>
                <w:szCs w:val="24"/>
              </w:rPr>
            </w:pPr>
            <w:r>
              <w:rPr>
                <w:sz w:val="24"/>
                <w:szCs w:val="24"/>
              </w:rPr>
              <w:t>Gigawatt-hour (one million unit of electricity)</w:t>
            </w:r>
          </w:p>
        </w:tc>
      </w:tr>
      <w:tr w:rsidR="009010BE">
        <w:tc>
          <w:tcPr>
            <w:tcW w:w="4428" w:type="dxa"/>
          </w:tcPr>
          <w:p w:rsidR="009010BE" w:rsidRDefault="009010BE">
            <w:pPr>
              <w:rPr>
                <w:sz w:val="24"/>
                <w:szCs w:val="24"/>
              </w:rPr>
            </w:pPr>
            <w:r>
              <w:rPr>
                <w:sz w:val="24"/>
                <w:szCs w:val="24"/>
              </w:rPr>
              <w:t>kWp / KVA</w:t>
            </w:r>
          </w:p>
        </w:tc>
        <w:tc>
          <w:tcPr>
            <w:tcW w:w="7920" w:type="dxa"/>
          </w:tcPr>
          <w:p w:rsidR="009010BE" w:rsidRDefault="009010BE">
            <w:pPr>
              <w:rPr>
                <w:sz w:val="24"/>
                <w:szCs w:val="24"/>
              </w:rPr>
            </w:pPr>
            <w:r>
              <w:rPr>
                <w:sz w:val="24"/>
                <w:szCs w:val="24"/>
              </w:rPr>
              <w:t>Kilowatt-peak / Kilovolt Ampere -</w:t>
            </w:r>
          </w:p>
        </w:tc>
      </w:tr>
      <w:tr w:rsidR="009010BE">
        <w:tc>
          <w:tcPr>
            <w:tcW w:w="4428" w:type="dxa"/>
          </w:tcPr>
          <w:p w:rsidR="009010BE" w:rsidRDefault="009010BE">
            <w:pPr>
              <w:rPr>
                <w:sz w:val="24"/>
                <w:szCs w:val="24"/>
              </w:rPr>
            </w:pPr>
            <w:r>
              <w:rPr>
                <w:sz w:val="24"/>
                <w:szCs w:val="24"/>
              </w:rPr>
              <w:t>KWh</w:t>
            </w:r>
          </w:p>
        </w:tc>
        <w:tc>
          <w:tcPr>
            <w:tcW w:w="7920" w:type="dxa"/>
          </w:tcPr>
          <w:p w:rsidR="009010BE" w:rsidRDefault="009010BE">
            <w:pPr>
              <w:rPr>
                <w:sz w:val="24"/>
                <w:szCs w:val="24"/>
              </w:rPr>
            </w:pPr>
            <w:r>
              <w:rPr>
                <w:sz w:val="24"/>
                <w:szCs w:val="24"/>
              </w:rPr>
              <w:t>Kilowatt-hour (one unit of electricity)</w:t>
            </w:r>
          </w:p>
        </w:tc>
      </w:tr>
      <w:tr w:rsidR="009010BE">
        <w:tc>
          <w:tcPr>
            <w:tcW w:w="4428" w:type="dxa"/>
          </w:tcPr>
          <w:p w:rsidR="009010BE" w:rsidRDefault="009010BE">
            <w:pPr>
              <w:rPr>
                <w:sz w:val="24"/>
                <w:szCs w:val="24"/>
              </w:rPr>
            </w:pPr>
            <w:r>
              <w:rPr>
                <w:sz w:val="24"/>
                <w:szCs w:val="24"/>
              </w:rPr>
              <w:t>LPG</w:t>
            </w:r>
          </w:p>
        </w:tc>
        <w:tc>
          <w:tcPr>
            <w:tcW w:w="7920" w:type="dxa"/>
          </w:tcPr>
          <w:p w:rsidR="009010BE" w:rsidRDefault="009010BE">
            <w:pPr>
              <w:rPr>
                <w:sz w:val="24"/>
                <w:szCs w:val="24"/>
              </w:rPr>
            </w:pPr>
            <w:r>
              <w:rPr>
                <w:sz w:val="24"/>
                <w:szCs w:val="24"/>
              </w:rPr>
              <w:t>Liquefied P</w:t>
            </w:r>
            <w:r w:rsidR="001E5620">
              <w:rPr>
                <w:sz w:val="24"/>
                <w:szCs w:val="24"/>
              </w:rPr>
              <w:t>etroleum</w:t>
            </w:r>
            <w:r>
              <w:rPr>
                <w:sz w:val="24"/>
                <w:szCs w:val="24"/>
              </w:rPr>
              <w:t xml:space="preserve"> Gas</w:t>
            </w:r>
          </w:p>
        </w:tc>
      </w:tr>
      <w:tr w:rsidR="009010BE">
        <w:tc>
          <w:tcPr>
            <w:tcW w:w="4428" w:type="dxa"/>
          </w:tcPr>
          <w:p w:rsidR="009010BE" w:rsidRDefault="009010BE">
            <w:pPr>
              <w:rPr>
                <w:sz w:val="24"/>
                <w:szCs w:val="24"/>
              </w:rPr>
            </w:pPr>
            <w:r>
              <w:rPr>
                <w:sz w:val="24"/>
                <w:szCs w:val="24"/>
              </w:rPr>
              <w:t>MWp / MVA</w:t>
            </w:r>
          </w:p>
        </w:tc>
        <w:tc>
          <w:tcPr>
            <w:tcW w:w="7920" w:type="dxa"/>
          </w:tcPr>
          <w:p w:rsidR="009010BE" w:rsidRDefault="009010BE">
            <w:pPr>
              <w:rPr>
                <w:sz w:val="24"/>
                <w:szCs w:val="24"/>
              </w:rPr>
            </w:pPr>
            <w:r>
              <w:rPr>
                <w:sz w:val="24"/>
                <w:szCs w:val="24"/>
              </w:rPr>
              <w:t>Megawatt peak / Mega Volt Ampere</w:t>
            </w:r>
          </w:p>
        </w:tc>
      </w:tr>
      <w:tr w:rsidR="009010BE">
        <w:tc>
          <w:tcPr>
            <w:tcW w:w="4428" w:type="dxa"/>
          </w:tcPr>
          <w:p w:rsidR="009010BE" w:rsidRDefault="009010BE">
            <w:pPr>
              <w:rPr>
                <w:sz w:val="24"/>
                <w:szCs w:val="24"/>
              </w:rPr>
            </w:pPr>
            <w:r>
              <w:rPr>
                <w:sz w:val="24"/>
                <w:szCs w:val="24"/>
              </w:rPr>
              <w:t>MWh</w:t>
            </w:r>
          </w:p>
        </w:tc>
        <w:tc>
          <w:tcPr>
            <w:tcW w:w="7920" w:type="dxa"/>
          </w:tcPr>
          <w:p w:rsidR="009010BE" w:rsidRDefault="009010BE">
            <w:pPr>
              <w:rPr>
                <w:sz w:val="24"/>
                <w:szCs w:val="24"/>
              </w:rPr>
            </w:pPr>
            <w:r>
              <w:rPr>
                <w:sz w:val="24"/>
                <w:szCs w:val="24"/>
              </w:rPr>
              <w:t>Megawatt-hour (thousand unit of electricity)</w:t>
            </w:r>
          </w:p>
        </w:tc>
      </w:tr>
      <w:tr w:rsidR="009010BE">
        <w:tc>
          <w:tcPr>
            <w:tcW w:w="4428" w:type="dxa"/>
          </w:tcPr>
          <w:p w:rsidR="009010BE" w:rsidRDefault="009010BE">
            <w:pPr>
              <w:rPr>
                <w:sz w:val="24"/>
                <w:szCs w:val="24"/>
              </w:rPr>
            </w:pPr>
            <w:r>
              <w:rPr>
                <w:sz w:val="24"/>
                <w:szCs w:val="24"/>
              </w:rPr>
              <w:t>NG</w:t>
            </w:r>
          </w:p>
        </w:tc>
        <w:tc>
          <w:tcPr>
            <w:tcW w:w="7920" w:type="dxa"/>
          </w:tcPr>
          <w:p w:rsidR="009010BE" w:rsidRDefault="009010BE">
            <w:pPr>
              <w:rPr>
                <w:sz w:val="24"/>
                <w:szCs w:val="24"/>
              </w:rPr>
            </w:pPr>
            <w:r>
              <w:rPr>
                <w:sz w:val="24"/>
                <w:szCs w:val="24"/>
              </w:rPr>
              <w:t>Natural Gas</w:t>
            </w:r>
          </w:p>
        </w:tc>
      </w:tr>
      <w:tr w:rsidR="009010BE">
        <w:tc>
          <w:tcPr>
            <w:tcW w:w="4428" w:type="dxa"/>
          </w:tcPr>
          <w:p w:rsidR="009010BE" w:rsidRDefault="009010BE">
            <w:pPr>
              <w:rPr>
                <w:sz w:val="24"/>
                <w:szCs w:val="24"/>
              </w:rPr>
            </w:pPr>
            <w:r>
              <w:rPr>
                <w:sz w:val="24"/>
                <w:szCs w:val="24"/>
              </w:rPr>
              <w:t>NO</w:t>
            </w:r>
            <w:r>
              <w:rPr>
                <w:sz w:val="24"/>
                <w:szCs w:val="24"/>
                <w:vertAlign w:val="subscript"/>
              </w:rPr>
              <w:t>X</w:t>
            </w:r>
            <w:r>
              <w:rPr>
                <w:sz w:val="24"/>
                <w:szCs w:val="24"/>
              </w:rPr>
              <w:t xml:space="preserve">  /  SO</w:t>
            </w:r>
            <w:r>
              <w:rPr>
                <w:sz w:val="24"/>
                <w:szCs w:val="24"/>
                <w:vertAlign w:val="subscript"/>
              </w:rPr>
              <w:t>X</w:t>
            </w:r>
            <w:r>
              <w:rPr>
                <w:sz w:val="24"/>
                <w:szCs w:val="24"/>
              </w:rPr>
              <w:t xml:space="preserve"> </w:t>
            </w:r>
          </w:p>
        </w:tc>
        <w:tc>
          <w:tcPr>
            <w:tcW w:w="7920" w:type="dxa"/>
          </w:tcPr>
          <w:p w:rsidR="009010BE" w:rsidRDefault="009010BE">
            <w:pPr>
              <w:rPr>
                <w:sz w:val="24"/>
                <w:szCs w:val="24"/>
              </w:rPr>
            </w:pPr>
            <w:r>
              <w:rPr>
                <w:sz w:val="24"/>
                <w:szCs w:val="24"/>
              </w:rPr>
              <w:t xml:space="preserve">Oxides of Nitrogen / Oxides of </w:t>
            </w:r>
            <w:smartTag w:uri="urn:schemas-microsoft-com:office:smarttags" w:element="place">
              <w:smartTag w:uri="urn:schemas-microsoft-com:office:smarttags" w:element="City">
                <w:r>
                  <w:rPr>
                    <w:sz w:val="24"/>
                    <w:szCs w:val="24"/>
                  </w:rPr>
                  <w:t>Sulphur</w:t>
                </w:r>
              </w:smartTag>
            </w:smartTag>
          </w:p>
        </w:tc>
      </w:tr>
      <w:tr w:rsidR="009010BE">
        <w:tc>
          <w:tcPr>
            <w:tcW w:w="4428" w:type="dxa"/>
          </w:tcPr>
          <w:p w:rsidR="009010BE" w:rsidRDefault="009010BE">
            <w:pPr>
              <w:rPr>
                <w:sz w:val="24"/>
                <w:szCs w:val="24"/>
              </w:rPr>
            </w:pPr>
            <w:r>
              <w:rPr>
                <w:sz w:val="24"/>
                <w:szCs w:val="24"/>
              </w:rPr>
              <w:t>OTEC</w:t>
            </w:r>
            <w:r>
              <w:rPr>
                <w:sz w:val="24"/>
                <w:szCs w:val="24"/>
              </w:rPr>
              <w:tab/>
            </w:r>
          </w:p>
        </w:tc>
        <w:tc>
          <w:tcPr>
            <w:tcW w:w="7920" w:type="dxa"/>
          </w:tcPr>
          <w:p w:rsidR="009010BE" w:rsidRDefault="009010BE">
            <w:pPr>
              <w:rPr>
                <w:sz w:val="24"/>
                <w:szCs w:val="24"/>
              </w:rPr>
            </w:pPr>
            <w:r>
              <w:rPr>
                <w:sz w:val="24"/>
                <w:szCs w:val="24"/>
              </w:rPr>
              <w:t>Ocean Thermal Energy Conversion</w:t>
            </w:r>
          </w:p>
        </w:tc>
      </w:tr>
      <w:tr w:rsidR="009010BE">
        <w:tc>
          <w:tcPr>
            <w:tcW w:w="4428" w:type="dxa"/>
          </w:tcPr>
          <w:p w:rsidR="009010BE" w:rsidRDefault="009010BE">
            <w:pPr>
              <w:rPr>
                <w:sz w:val="24"/>
                <w:szCs w:val="24"/>
              </w:rPr>
            </w:pPr>
            <w:r>
              <w:rPr>
                <w:sz w:val="24"/>
                <w:szCs w:val="24"/>
              </w:rPr>
              <w:t>PCB</w:t>
            </w:r>
          </w:p>
        </w:tc>
        <w:tc>
          <w:tcPr>
            <w:tcW w:w="7920" w:type="dxa"/>
          </w:tcPr>
          <w:p w:rsidR="009010BE" w:rsidRDefault="009010BE">
            <w:pPr>
              <w:rPr>
                <w:sz w:val="24"/>
                <w:szCs w:val="24"/>
              </w:rPr>
            </w:pPr>
            <w:r>
              <w:rPr>
                <w:sz w:val="24"/>
                <w:szCs w:val="24"/>
              </w:rPr>
              <w:t>Polychlorinated Biphenyls</w:t>
            </w:r>
          </w:p>
        </w:tc>
      </w:tr>
      <w:tr w:rsidR="009010BE">
        <w:tc>
          <w:tcPr>
            <w:tcW w:w="4428" w:type="dxa"/>
          </w:tcPr>
          <w:p w:rsidR="009010BE" w:rsidRDefault="009010BE">
            <w:pPr>
              <w:rPr>
                <w:sz w:val="24"/>
                <w:szCs w:val="24"/>
              </w:rPr>
            </w:pPr>
            <w:r>
              <w:rPr>
                <w:sz w:val="24"/>
                <w:szCs w:val="24"/>
              </w:rPr>
              <w:t>POP</w:t>
            </w:r>
          </w:p>
        </w:tc>
        <w:tc>
          <w:tcPr>
            <w:tcW w:w="7920" w:type="dxa"/>
          </w:tcPr>
          <w:p w:rsidR="009010BE" w:rsidRDefault="009010BE">
            <w:pPr>
              <w:rPr>
                <w:sz w:val="24"/>
                <w:szCs w:val="24"/>
              </w:rPr>
            </w:pPr>
            <w:r>
              <w:rPr>
                <w:sz w:val="24"/>
                <w:szCs w:val="24"/>
              </w:rPr>
              <w:t>Persistent Organic Pollutants</w:t>
            </w:r>
          </w:p>
        </w:tc>
      </w:tr>
      <w:tr w:rsidR="009010BE">
        <w:tc>
          <w:tcPr>
            <w:tcW w:w="4428" w:type="dxa"/>
          </w:tcPr>
          <w:p w:rsidR="009010BE" w:rsidRDefault="009010BE">
            <w:pPr>
              <w:rPr>
                <w:sz w:val="24"/>
                <w:szCs w:val="24"/>
              </w:rPr>
            </w:pPr>
            <w:r>
              <w:rPr>
                <w:sz w:val="24"/>
                <w:szCs w:val="24"/>
              </w:rPr>
              <w:t>PEA  / SEA</w:t>
            </w:r>
          </w:p>
        </w:tc>
        <w:tc>
          <w:tcPr>
            <w:tcW w:w="7920" w:type="dxa"/>
          </w:tcPr>
          <w:p w:rsidR="009010BE" w:rsidRDefault="009010BE">
            <w:pPr>
              <w:rPr>
                <w:sz w:val="24"/>
                <w:szCs w:val="24"/>
              </w:rPr>
            </w:pPr>
            <w:r>
              <w:rPr>
                <w:sz w:val="24"/>
                <w:szCs w:val="24"/>
              </w:rPr>
              <w:t>Preliminary Environmental Assessment / Strategic Environmental Assessment</w:t>
            </w:r>
          </w:p>
        </w:tc>
      </w:tr>
      <w:tr w:rsidR="009010BE">
        <w:tc>
          <w:tcPr>
            <w:tcW w:w="4428" w:type="dxa"/>
          </w:tcPr>
          <w:p w:rsidR="009010BE" w:rsidRDefault="009010BE">
            <w:pPr>
              <w:ind w:left="2160" w:hanging="2160"/>
              <w:rPr>
                <w:sz w:val="24"/>
                <w:szCs w:val="24"/>
              </w:rPr>
            </w:pPr>
            <w:r>
              <w:rPr>
                <w:sz w:val="24"/>
                <w:szCs w:val="24"/>
              </w:rPr>
              <w:t>ROW</w:t>
            </w:r>
          </w:p>
        </w:tc>
        <w:tc>
          <w:tcPr>
            <w:tcW w:w="7920" w:type="dxa"/>
          </w:tcPr>
          <w:p w:rsidR="009010BE" w:rsidRDefault="009010BE">
            <w:pPr>
              <w:rPr>
                <w:sz w:val="24"/>
                <w:szCs w:val="24"/>
              </w:rPr>
            </w:pPr>
            <w:r>
              <w:rPr>
                <w:sz w:val="24"/>
                <w:szCs w:val="24"/>
              </w:rPr>
              <w:t>Right of Way</w:t>
            </w:r>
          </w:p>
        </w:tc>
      </w:tr>
    </w:tbl>
    <w:p w:rsidR="009010BE" w:rsidRDefault="009010BE">
      <w:pPr>
        <w:pStyle w:val="Heading1"/>
        <w:numPr>
          <w:ilvl w:val="0"/>
          <w:numId w:val="0"/>
        </w:numPr>
        <w:jc w:val="both"/>
        <w:rPr>
          <w:szCs w:val="27"/>
        </w:rPr>
      </w:pPr>
      <w:r>
        <w:rPr>
          <w:szCs w:val="27"/>
        </w:rPr>
        <w:t xml:space="preserve"> </w:t>
      </w:r>
      <w:bookmarkStart w:id="9" w:name="_Toc183616685"/>
      <w:r>
        <w:rPr>
          <w:szCs w:val="27"/>
        </w:rPr>
        <w:t>SCREENING</w:t>
      </w:r>
      <w:bookmarkEnd w:id="7"/>
      <w:bookmarkEnd w:id="9"/>
      <w:r>
        <w:rPr>
          <w:szCs w:val="27"/>
        </w:rPr>
        <w:t xml:space="preserve"> </w:t>
      </w:r>
    </w:p>
    <w:p w:rsidR="009010BE" w:rsidRDefault="009010BE">
      <w:pPr>
        <w:jc w:val="both"/>
        <w:rPr>
          <w:sz w:val="24"/>
          <w:szCs w:val="23"/>
        </w:rPr>
      </w:pPr>
    </w:p>
    <w:p w:rsidR="009010BE" w:rsidRDefault="009010BE">
      <w:pPr>
        <w:jc w:val="both"/>
        <w:rPr>
          <w:sz w:val="24"/>
          <w:szCs w:val="23"/>
        </w:rPr>
      </w:pPr>
      <w:r>
        <w:rPr>
          <w:sz w:val="24"/>
          <w:szCs w:val="23"/>
        </w:rPr>
        <w:t xml:space="preserve">Screening is the process of determining whether or not a proposal will require environmental impact assessment and the level of assessment (also called schedule) to be carried out. </w:t>
      </w:r>
    </w:p>
    <w:p w:rsidR="009010BE" w:rsidRDefault="009010BE">
      <w:pPr>
        <w:jc w:val="both"/>
        <w:rPr>
          <w:sz w:val="24"/>
          <w:szCs w:val="23"/>
        </w:rPr>
      </w:pPr>
    </w:p>
    <w:p w:rsidR="009010BE" w:rsidRDefault="009010BE">
      <w:pPr>
        <w:jc w:val="both"/>
        <w:rPr>
          <w:sz w:val="24"/>
          <w:szCs w:val="23"/>
        </w:rPr>
      </w:pPr>
      <w:r>
        <w:rPr>
          <w:sz w:val="24"/>
          <w:szCs w:val="23"/>
        </w:rPr>
        <w:t xml:space="preserve">Environmental Assessment (EA) system in </w:t>
      </w:r>
      <w:smartTag w:uri="urn:schemas-microsoft-com:office:smarttags" w:element="place">
        <w:smartTag w:uri="urn:schemas-microsoft-com:office:smarttags" w:element="country-region">
          <w:r>
            <w:rPr>
              <w:sz w:val="24"/>
              <w:szCs w:val="23"/>
            </w:rPr>
            <w:t>Ghana</w:t>
          </w:r>
        </w:smartTag>
      </w:smartTag>
      <w:r>
        <w:rPr>
          <w:sz w:val="24"/>
          <w:szCs w:val="23"/>
        </w:rPr>
        <w:t xml:space="preserve"> consists of three main assessment levels:</w:t>
      </w:r>
    </w:p>
    <w:p w:rsidR="009010BE" w:rsidRDefault="009010BE">
      <w:pPr>
        <w:numPr>
          <w:ilvl w:val="0"/>
          <w:numId w:val="1"/>
        </w:numPr>
        <w:jc w:val="both"/>
        <w:rPr>
          <w:sz w:val="24"/>
          <w:szCs w:val="23"/>
        </w:rPr>
      </w:pPr>
      <w:r>
        <w:rPr>
          <w:sz w:val="24"/>
          <w:szCs w:val="23"/>
        </w:rPr>
        <w:t>Preliminary Environment Assessment (PEA).</w:t>
      </w:r>
    </w:p>
    <w:p w:rsidR="009010BE" w:rsidRDefault="009010BE">
      <w:pPr>
        <w:numPr>
          <w:ilvl w:val="0"/>
          <w:numId w:val="1"/>
        </w:numPr>
        <w:jc w:val="both"/>
        <w:rPr>
          <w:sz w:val="24"/>
          <w:szCs w:val="23"/>
        </w:rPr>
      </w:pPr>
      <w:r>
        <w:rPr>
          <w:sz w:val="24"/>
          <w:szCs w:val="23"/>
        </w:rPr>
        <w:t>Environmental Impact Assessment (EIA).</w:t>
      </w:r>
    </w:p>
    <w:p w:rsidR="009010BE" w:rsidRDefault="009010BE">
      <w:pPr>
        <w:numPr>
          <w:ilvl w:val="0"/>
          <w:numId w:val="1"/>
        </w:numPr>
        <w:jc w:val="both"/>
        <w:rPr>
          <w:sz w:val="24"/>
          <w:szCs w:val="23"/>
        </w:rPr>
      </w:pPr>
      <w:r>
        <w:rPr>
          <w:sz w:val="24"/>
          <w:szCs w:val="23"/>
        </w:rPr>
        <w:t>Strategic Environmental Assessment (SEA).</w:t>
      </w:r>
    </w:p>
    <w:p w:rsidR="009010BE" w:rsidRDefault="009010BE">
      <w:pPr>
        <w:jc w:val="both"/>
        <w:rPr>
          <w:sz w:val="24"/>
          <w:szCs w:val="23"/>
        </w:rPr>
      </w:pPr>
    </w:p>
    <w:p w:rsidR="009010BE" w:rsidRDefault="009010BE">
      <w:pPr>
        <w:jc w:val="both"/>
        <w:rPr>
          <w:sz w:val="24"/>
          <w:szCs w:val="23"/>
        </w:rPr>
      </w:pPr>
      <w:r>
        <w:rPr>
          <w:sz w:val="24"/>
          <w:szCs w:val="23"/>
        </w:rPr>
        <w:t xml:space="preserve"> Screening is the first step of the EA process. </w:t>
      </w:r>
    </w:p>
    <w:p w:rsidR="009010BE" w:rsidRDefault="009010BE">
      <w:pPr>
        <w:jc w:val="both"/>
        <w:rPr>
          <w:sz w:val="24"/>
          <w:szCs w:val="23"/>
        </w:rPr>
      </w:pPr>
    </w:p>
    <w:p w:rsidR="009010BE" w:rsidRDefault="009010BE">
      <w:pPr>
        <w:jc w:val="both"/>
        <w:rPr>
          <w:sz w:val="24"/>
          <w:szCs w:val="23"/>
        </w:rPr>
      </w:pPr>
      <w:r>
        <w:rPr>
          <w:sz w:val="24"/>
          <w:szCs w:val="23"/>
        </w:rPr>
        <w:t xml:space="preserve">Within 25 days of acknowledgement of receipt of a completed registration form of an undertaking, EPA must make a Screening decision. </w:t>
      </w:r>
    </w:p>
    <w:p w:rsidR="009010BE" w:rsidRDefault="009010BE">
      <w:pPr>
        <w:jc w:val="both"/>
        <w:rPr>
          <w:sz w:val="24"/>
          <w:szCs w:val="23"/>
        </w:rPr>
      </w:pPr>
    </w:p>
    <w:p w:rsidR="009010BE" w:rsidRDefault="009010BE">
      <w:pPr>
        <w:pStyle w:val="BodyText"/>
        <w:jc w:val="both"/>
        <w:rPr>
          <w:szCs w:val="23"/>
        </w:rPr>
      </w:pPr>
      <w:r>
        <w:rPr>
          <w:szCs w:val="23"/>
        </w:rPr>
        <w:t xml:space="preserve">The EPA’s decision </w:t>
      </w:r>
      <w:r w:rsidR="00D822FE">
        <w:rPr>
          <w:szCs w:val="23"/>
        </w:rPr>
        <w:t xml:space="preserve">in respect of a proposed undertaking </w:t>
      </w:r>
      <w:r>
        <w:rPr>
          <w:szCs w:val="23"/>
        </w:rPr>
        <w:t>could be one of the following:</w:t>
      </w:r>
    </w:p>
    <w:p w:rsidR="009010BE" w:rsidRDefault="009010BE">
      <w:pPr>
        <w:numPr>
          <w:ilvl w:val="0"/>
          <w:numId w:val="2"/>
        </w:numPr>
        <w:jc w:val="both"/>
        <w:rPr>
          <w:sz w:val="24"/>
          <w:szCs w:val="23"/>
        </w:rPr>
      </w:pPr>
      <w:r>
        <w:rPr>
          <w:sz w:val="24"/>
          <w:szCs w:val="23"/>
        </w:rPr>
        <w:t>No objection to the undertaking, i.e. undertaking is approved, no need for PEA, EIA or SEA.</w:t>
      </w:r>
    </w:p>
    <w:p w:rsidR="009010BE" w:rsidRDefault="009010BE">
      <w:pPr>
        <w:numPr>
          <w:ilvl w:val="0"/>
          <w:numId w:val="2"/>
        </w:numPr>
        <w:jc w:val="both"/>
        <w:rPr>
          <w:sz w:val="24"/>
          <w:szCs w:val="23"/>
        </w:rPr>
      </w:pPr>
      <w:r>
        <w:rPr>
          <w:sz w:val="24"/>
          <w:szCs w:val="23"/>
        </w:rPr>
        <w:t>Additional information required.</w:t>
      </w:r>
    </w:p>
    <w:p w:rsidR="009010BE" w:rsidRDefault="009010BE">
      <w:pPr>
        <w:numPr>
          <w:ilvl w:val="0"/>
          <w:numId w:val="2"/>
        </w:numPr>
        <w:jc w:val="both"/>
        <w:rPr>
          <w:sz w:val="24"/>
          <w:szCs w:val="23"/>
        </w:rPr>
      </w:pPr>
      <w:r>
        <w:rPr>
          <w:sz w:val="24"/>
          <w:szCs w:val="23"/>
        </w:rPr>
        <w:t>PEA required.</w:t>
      </w:r>
    </w:p>
    <w:p w:rsidR="009010BE" w:rsidRDefault="009010BE">
      <w:pPr>
        <w:numPr>
          <w:ilvl w:val="0"/>
          <w:numId w:val="2"/>
        </w:numPr>
        <w:jc w:val="both"/>
        <w:rPr>
          <w:sz w:val="24"/>
          <w:szCs w:val="23"/>
        </w:rPr>
      </w:pPr>
      <w:r>
        <w:rPr>
          <w:sz w:val="24"/>
          <w:szCs w:val="23"/>
        </w:rPr>
        <w:t>EIA required.</w:t>
      </w:r>
    </w:p>
    <w:p w:rsidR="009010BE" w:rsidRDefault="009010BE">
      <w:pPr>
        <w:numPr>
          <w:ilvl w:val="0"/>
          <w:numId w:val="2"/>
        </w:numPr>
        <w:jc w:val="both"/>
        <w:rPr>
          <w:sz w:val="24"/>
          <w:szCs w:val="23"/>
        </w:rPr>
      </w:pPr>
      <w:r>
        <w:rPr>
          <w:sz w:val="24"/>
          <w:szCs w:val="23"/>
        </w:rPr>
        <w:t>SEA required.</w:t>
      </w:r>
    </w:p>
    <w:p w:rsidR="009010BE" w:rsidRDefault="009010BE">
      <w:pPr>
        <w:numPr>
          <w:ilvl w:val="0"/>
          <w:numId w:val="2"/>
        </w:numPr>
        <w:jc w:val="both"/>
        <w:rPr>
          <w:sz w:val="24"/>
          <w:szCs w:val="23"/>
        </w:rPr>
      </w:pPr>
      <w:r>
        <w:rPr>
          <w:sz w:val="24"/>
          <w:szCs w:val="23"/>
        </w:rPr>
        <w:t>Objection to the Undertaking.</w:t>
      </w:r>
    </w:p>
    <w:p w:rsidR="009010BE" w:rsidRDefault="009010BE">
      <w:pPr>
        <w:jc w:val="both"/>
        <w:rPr>
          <w:sz w:val="24"/>
          <w:szCs w:val="23"/>
        </w:rPr>
      </w:pPr>
    </w:p>
    <w:p w:rsidR="009010BE" w:rsidRDefault="009010BE">
      <w:pPr>
        <w:pStyle w:val="Heading2"/>
        <w:numPr>
          <w:ilvl w:val="0"/>
          <w:numId w:val="0"/>
        </w:numPr>
      </w:pPr>
      <w:r>
        <w:rPr>
          <w:szCs w:val="23"/>
        </w:rPr>
        <w:br w:type="page"/>
      </w:r>
      <w:bookmarkStart w:id="10" w:name="_Toc183616686"/>
      <w:r>
        <w:t>SCREENING SCHEDULES</w:t>
      </w:r>
      <w:bookmarkEnd w:id="10"/>
      <w:r>
        <w:t xml:space="preserve"> </w:t>
      </w:r>
    </w:p>
    <w:p w:rsidR="009010BE" w:rsidRDefault="009010BE">
      <w:pPr>
        <w:jc w:val="both"/>
        <w:rPr>
          <w:sz w:val="24"/>
          <w:szCs w:val="23"/>
        </w:rPr>
      </w:pPr>
    </w:p>
    <w:p w:rsidR="009010BE" w:rsidRDefault="009010BE">
      <w:pPr>
        <w:jc w:val="both"/>
        <w:rPr>
          <w:sz w:val="24"/>
          <w:szCs w:val="23"/>
        </w:rPr>
      </w:pPr>
      <w:r>
        <w:rPr>
          <w:sz w:val="24"/>
          <w:szCs w:val="23"/>
        </w:rPr>
        <w:t>The Screening schedules have been grouped into FOUR categories:</w:t>
      </w:r>
    </w:p>
    <w:p w:rsidR="009010BE" w:rsidRDefault="009010BE">
      <w:pPr>
        <w:jc w:val="both"/>
        <w:rPr>
          <w:sz w:val="24"/>
          <w:szCs w:val="23"/>
        </w:rPr>
      </w:pPr>
    </w:p>
    <w:p w:rsidR="009010BE" w:rsidRDefault="009010BE">
      <w:pPr>
        <w:ind w:left="1440" w:hanging="1440"/>
        <w:jc w:val="both"/>
        <w:rPr>
          <w:sz w:val="24"/>
          <w:szCs w:val="23"/>
        </w:rPr>
      </w:pPr>
      <w:r>
        <w:rPr>
          <w:sz w:val="24"/>
          <w:szCs w:val="23"/>
        </w:rPr>
        <w:t>Category A:</w:t>
      </w:r>
      <w:r>
        <w:rPr>
          <w:sz w:val="24"/>
          <w:szCs w:val="23"/>
        </w:rPr>
        <w:tab/>
        <w:t>This undertaking or development requires that the proponent fills out Form EA1. It suggests that the undertaking/development is unlikely to have significant</w:t>
      </w:r>
      <w:r>
        <w:rPr>
          <w:rStyle w:val="FootnoteReference"/>
          <w:sz w:val="24"/>
          <w:szCs w:val="23"/>
        </w:rPr>
        <w:footnoteReference w:id="2"/>
      </w:r>
      <w:r>
        <w:rPr>
          <w:sz w:val="24"/>
          <w:szCs w:val="23"/>
        </w:rPr>
        <w:t xml:space="preserve"> negative environmental impacts. No Environmental Impact Assessment (EIA) is required.</w:t>
      </w:r>
    </w:p>
    <w:p w:rsidR="009010BE" w:rsidRDefault="009010BE">
      <w:pPr>
        <w:ind w:left="1440" w:hanging="1440"/>
        <w:jc w:val="both"/>
        <w:rPr>
          <w:sz w:val="24"/>
          <w:szCs w:val="23"/>
        </w:rPr>
      </w:pPr>
    </w:p>
    <w:p w:rsidR="009010BE" w:rsidRDefault="009010BE">
      <w:pPr>
        <w:ind w:left="1440" w:hanging="1440"/>
        <w:jc w:val="both"/>
        <w:rPr>
          <w:sz w:val="24"/>
          <w:szCs w:val="23"/>
        </w:rPr>
      </w:pPr>
      <w:r>
        <w:rPr>
          <w:sz w:val="24"/>
          <w:szCs w:val="23"/>
        </w:rPr>
        <w:t>Category B:</w:t>
      </w:r>
      <w:r>
        <w:rPr>
          <w:sz w:val="24"/>
          <w:szCs w:val="23"/>
        </w:rPr>
        <w:tab/>
        <w:t xml:space="preserve">This undertaking or development requires that the proponent carry out a </w:t>
      </w:r>
      <w:r w:rsidR="00D822FE">
        <w:rPr>
          <w:sz w:val="24"/>
          <w:szCs w:val="23"/>
        </w:rPr>
        <w:t xml:space="preserve">Preliminary </w:t>
      </w:r>
      <w:r>
        <w:rPr>
          <w:sz w:val="24"/>
          <w:szCs w:val="23"/>
        </w:rPr>
        <w:t>Environmental Assessment (PEA) after completing Form EA1, as the undertaking/development may have specific negative environmental impacts.</w:t>
      </w:r>
    </w:p>
    <w:p w:rsidR="009010BE" w:rsidRDefault="009010BE">
      <w:pPr>
        <w:ind w:left="1440" w:hanging="1440"/>
        <w:jc w:val="both"/>
        <w:rPr>
          <w:sz w:val="24"/>
          <w:szCs w:val="23"/>
        </w:rPr>
      </w:pPr>
    </w:p>
    <w:p w:rsidR="009010BE" w:rsidRDefault="009010BE">
      <w:pPr>
        <w:ind w:left="1440" w:hanging="1440"/>
        <w:jc w:val="both"/>
        <w:rPr>
          <w:sz w:val="24"/>
          <w:szCs w:val="23"/>
        </w:rPr>
      </w:pPr>
      <w:r>
        <w:rPr>
          <w:sz w:val="24"/>
          <w:szCs w:val="23"/>
        </w:rPr>
        <w:t>Category C:</w:t>
      </w:r>
      <w:r>
        <w:rPr>
          <w:sz w:val="24"/>
          <w:szCs w:val="23"/>
        </w:rPr>
        <w:tab/>
        <w:t>This undertaking or development requires that the proponent fill out Form EA2. It suggests that the undertaking/development is likely to have diverse and significant negative environmental impacts and for that matter EIA is mandatory.</w:t>
      </w:r>
    </w:p>
    <w:p w:rsidR="009010BE" w:rsidRDefault="009010BE">
      <w:pPr>
        <w:ind w:left="1440" w:hanging="1440"/>
        <w:jc w:val="both"/>
        <w:rPr>
          <w:sz w:val="24"/>
          <w:szCs w:val="23"/>
        </w:rPr>
      </w:pPr>
    </w:p>
    <w:p w:rsidR="009010BE" w:rsidRDefault="009010BE">
      <w:pPr>
        <w:ind w:left="1440" w:hanging="1440"/>
        <w:jc w:val="both"/>
        <w:rPr>
          <w:sz w:val="24"/>
          <w:szCs w:val="23"/>
        </w:rPr>
      </w:pPr>
      <w:r>
        <w:rPr>
          <w:sz w:val="24"/>
          <w:szCs w:val="23"/>
        </w:rPr>
        <w:t>Category D:</w:t>
      </w:r>
      <w:r>
        <w:rPr>
          <w:sz w:val="24"/>
          <w:szCs w:val="23"/>
        </w:rPr>
        <w:tab/>
        <w:t>Strategic Environmental Assessment (SEA). This is an environmental assessment process applied to national policies, plans and programmes by providing a framework within which some important matters such as cumulative effects, greenhouse gas policies, conservation of resources and issue of sustainability are at least partially taken into account.  SEA is a two-stage EIA; the first is the over all environmental impact on the country whilst the second is a site-specific enquiry.</w:t>
      </w:r>
    </w:p>
    <w:p w:rsidR="009010BE" w:rsidRDefault="009010BE">
      <w:pPr>
        <w:jc w:val="both"/>
        <w:rPr>
          <w:sz w:val="24"/>
          <w:szCs w:val="23"/>
        </w:rPr>
      </w:pPr>
    </w:p>
    <w:p w:rsidR="009010BE" w:rsidRDefault="009010BE">
      <w:pPr>
        <w:jc w:val="both"/>
        <w:rPr>
          <w:sz w:val="24"/>
          <w:szCs w:val="23"/>
        </w:rPr>
      </w:pPr>
      <w:r>
        <w:rPr>
          <w:sz w:val="24"/>
          <w:szCs w:val="23"/>
        </w:rPr>
        <w:t>For grey areas, i.e. if one is unsure of a category or schedule of an undertaking after the initial registration, the following procedure is pursued:</w:t>
      </w:r>
    </w:p>
    <w:p w:rsidR="009010BE" w:rsidRDefault="009010BE">
      <w:pPr>
        <w:numPr>
          <w:ilvl w:val="0"/>
          <w:numId w:val="42"/>
        </w:numPr>
        <w:jc w:val="both"/>
        <w:rPr>
          <w:sz w:val="24"/>
          <w:szCs w:val="23"/>
        </w:rPr>
      </w:pPr>
      <w:r>
        <w:rPr>
          <w:sz w:val="24"/>
          <w:szCs w:val="23"/>
        </w:rPr>
        <w:t xml:space="preserve">Examine features of Undertaking regarding </w:t>
      </w:r>
    </w:p>
    <w:p w:rsidR="009010BE" w:rsidRDefault="009010BE">
      <w:pPr>
        <w:numPr>
          <w:ilvl w:val="0"/>
          <w:numId w:val="43"/>
        </w:numPr>
        <w:jc w:val="both"/>
        <w:rPr>
          <w:sz w:val="24"/>
          <w:szCs w:val="23"/>
        </w:rPr>
      </w:pPr>
      <w:r>
        <w:rPr>
          <w:sz w:val="24"/>
          <w:szCs w:val="23"/>
        </w:rPr>
        <w:t>Technology</w:t>
      </w:r>
    </w:p>
    <w:p w:rsidR="009010BE" w:rsidRDefault="009010BE">
      <w:pPr>
        <w:numPr>
          <w:ilvl w:val="0"/>
          <w:numId w:val="43"/>
        </w:numPr>
        <w:jc w:val="both"/>
        <w:rPr>
          <w:sz w:val="24"/>
          <w:szCs w:val="23"/>
        </w:rPr>
      </w:pPr>
      <w:r>
        <w:rPr>
          <w:sz w:val="24"/>
          <w:szCs w:val="23"/>
        </w:rPr>
        <w:t>Raw material type, quantities and sources</w:t>
      </w:r>
    </w:p>
    <w:p w:rsidR="009010BE" w:rsidRDefault="009010BE">
      <w:pPr>
        <w:numPr>
          <w:ilvl w:val="0"/>
          <w:numId w:val="43"/>
        </w:numPr>
        <w:jc w:val="both"/>
        <w:rPr>
          <w:sz w:val="24"/>
          <w:szCs w:val="23"/>
        </w:rPr>
      </w:pPr>
      <w:r>
        <w:rPr>
          <w:sz w:val="24"/>
          <w:szCs w:val="23"/>
        </w:rPr>
        <w:t>Size, scale and output</w:t>
      </w:r>
    </w:p>
    <w:p w:rsidR="009010BE" w:rsidRDefault="009010BE">
      <w:pPr>
        <w:numPr>
          <w:ilvl w:val="0"/>
          <w:numId w:val="43"/>
        </w:numPr>
        <w:jc w:val="both"/>
        <w:rPr>
          <w:sz w:val="24"/>
          <w:szCs w:val="23"/>
        </w:rPr>
      </w:pPr>
      <w:r>
        <w:rPr>
          <w:sz w:val="24"/>
          <w:szCs w:val="23"/>
        </w:rPr>
        <w:t>Waste type and characteristics.</w:t>
      </w:r>
    </w:p>
    <w:p w:rsidR="009010BE" w:rsidRDefault="009010BE">
      <w:pPr>
        <w:numPr>
          <w:ilvl w:val="0"/>
          <w:numId w:val="42"/>
        </w:numPr>
        <w:jc w:val="both"/>
        <w:rPr>
          <w:sz w:val="24"/>
          <w:szCs w:val="23"/>
        </w:rPr>
      </w:pPr>
      <w:r>
        <w:rPr>
          <w:sz w:val="24"/>
          <w:szCs w:val="23"/>
        </w:rPr>
        <w:t xml:space="preserve">Examine location/site characteristics regarding </w:t>
      </w:r>
    </w:p>
    <w:p w:rsidR="009010BE" w:rsidRDefault="009010BE">
      <w:pPr>
        <w:numPr>
          <w:ilvl w:val="0"/>
          <w:numId w:val="43"/>
        </w:numPr>
        <w:jc w:val="both"/>
        <w:rPr>
          <w:sz w:val="24"/>
          <w:szCs w:val="23"/>
        </w:rPr>
      </w:pPr>
      <w:r>
        <w:rPr>
          <w:sz w:val="24"/>
          <w:szCs w:val="23"/>
        </w:rPr>
        <w:t>Site and neighbourhood survey</w:t>
      </w:r>
    </w:p>
    <w:p w:rsidR="009010BE" w:rsidRDefault="009010BE">
      <w:pPr>
        <w:numPr>
          <w:ilvl w:val="0"/>
          <w:numId w:val="43"/>
        </w:numPr>
        <w:jc w:val="both"/>
        <w:rPr>
          <w:sz w:val="24"/>
          <w:szCs w:val="23"/>
        </w:rPr>
      </w:pPr>
      <w:r>
        <w:rPr>
          <w:sz w:val="24"/>
          <w:szCs w:val="23"/>
        </w:rPr>
        <w:t>Land use, cover type and zoning</w:t>
      </w:r>
    </w:p>
    <w:p w:rsidR="009010BE" w:rsidRDefault="009010BE">
      <w:pPr>
        <w:numPr>
          <w:ilvl w:val="0"/>
          <w:numId w:val="43"/>
        </w:numPr>
        <w:jc w:val="both"/>
        <w:rPr>
          <w:sz w:val="24"/>
          <w:szCs w:val="23"/>
        </w:rPr>
      </w:pPr>
      <w:r>
        <w:rPr>
          <w:sz w:val="24"/>
          <w:szCs w:val="23"/>
        </w:rPr>
        <w:t>Resource in the area and uses</w:t>
      </w:r>
    </w:p>
    <w:p w:rsidR="009010BE" w:rsidRDefault="009010BE">
      <w:pPr>
        <w:numPr>
          <w:ilvl w:val="0"/>
          <w:numId w:val="43"/>
        </w:numPr>
        <w:jc w:val="both"/>
        <w:rPr>
          <w:sz w:val="24"/>
          <w:szCs w:val="23"/>
        </w:rPr>
      </w:pPr>
      <w:r>
        <w:rPr>
          <w:sz w:val="24"/>
          <w:szCs w:val="23"/>
        </w:rPr>
        <w:t>Infrastructure and utilities.</w:t>
      </w:r>
    </w:p>
    <w:p w:rsidR="009010BE" w:rsidRDefault="009010BE">
      <w:pPr>
        <w:numPr>
          <w:ilvl w:val="0"/>
          <w:numId w:val="42"/>
        </w:numPr>
        <w:jc w:val="both"/>
        <w:rPr>
          <w:sz w:val="24"/>
          <w:szCs w:val="23"/>
        </w:rPr>
      </w:pPr>
      <w:r>
        <w:rPr>
          <w:sz w:val="24"/>
          <w:szCs w:val="23"/>
        </w:rPr>
        <w:t xml:space="preserve">Examine location and undertaking interaction regarding </w:t>
      </w:r>
    </w:p>
    <w:p w:rsidR="009010BE" w:rsidRDefault="009010BE">
      <w:pPr>
        <w:numPr>
          <w:ilvl w:val="0"/>
          <w:numId w:val="43"/>
        </w:numPr>
        <w:jc w:val="both"/>
        <w:rPr>
          <w:sz w:val="24"/>
          <w:szCs w:val="23"/>
        </w:rPr>
      </w:pPr>
      <w:r>
        <w:rPr>
          <w:sz w:val="24"/>
          <w:szCs w:val="23"/>
        </w:rPr>
        <w:t>Health and safety</w:t>
      </w:r>
    </w:p>
    <w:p w:rsidR="009010BE" w:rsidRDefault="009010BE">
      <w:pPr>
        <w:numPr>
          <w:ilvl w:val="0"/>
          <w:numId w:val="43"/>
        </w:numPr>
        <w:jc w:val="both"/>
        <w:rPr>
          <w:sz w:val="24"/>
          <w:szCs w:val="23"/>
        </w:rPr>
      </w:pPr>
      <w:r>
        <w:rPr>
          <w:sz w:val="24"/>
          <w:szCs w:val="23"/>
        </w:rPr>
        <w:t>Job creation and displacement</w:t>
      </w:r>
    </w:p>
    <w:p w:rsidR="009010BE" w:rsidRDefault="009010BE">
      <w:pPr>
        <w:numPr>
          <w:ilvl w:val="0"/>
          <w:numId w:val="43"/>
        </w:numPr>
        <w:jc w:val="both"/>
        <w:rPr>
          <w:sz w:val="24"/>
          <w:szCs w:val="23"/>
        </w:rPr>
      </w:pPr>
      <w:r>
        <w:rPr>
          <w:sz w:val="24"/>
          <w:szCs w:val="23"/>
        </w:rPr>
        <w:t>Concerns of residents or existing establishments at or near the proposed site and the general public.</w:t>
      </w:r>
    </w:p>
    <w:p w:rsidR="009010BE" w:rsidRDefault="009010BE">
      <w:pPr>
        <w:numPr>
          <w:ilvl w:val="0"/>
          <w:numId w:val="43"/>
        </w:numPr>
        <w:jc w:val="both"/>
        <w:rPr>
          <w:sz w:val="24"/>
          <w:szCs w:val="23"/>
        </w:rPr>
      </w:pPr>
      <w:r>
        <w:rPr>
          <w:sz w:val="24"/>
          <w:szCs w:val="23"/>
        </w:rPr>
        <w:t>Etc.</w:t>
      </w: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r>
        <w:rPr>
          <w:sz w:val="24"/>
          <w:szCs w:val="23"/>
        </w:rPr>
        <w:br w:type="page"/>
      </w: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ind w:left="720"/>
        <w:rPr>
          <w:sz w:val="24"/>
          <w:szCs w:val="23"/>
        </w:rPr>
      </w:pPr>
    </w:p>
    <w:p w:rsidR="009010BE" w:rsidRDefault="009010BE">
      <w:pPr>
        <w:pStyle w:val="Heading1"/>
        <w:jc w:val="center"/>
        <w:rPr>
          <w:rFonts w:ascii="Arial Black" w:hAnsi="Arial Black"/>
          <w:b w:val="0"/>
          <w:sz w:val="56"/>
          <w:szCs w:val="56"/>
        </w:rPr>
      </w:pPr>
      <w:bookmarkStart w:id="11" w:name="_Toc533637783"/>
      <w:bookmarkStart w:id="12" w:name="_Toc183616687"/>
      <w:r>
        <w:rPr>
          <w:rFonts w:ascii="Arial Black" w:hAnsi="Arial Black"/>
          <w:b w:val="0"/>
          <w:sz w:val="56"/>
          <w:szCs w:val="56"/>
        </w:rPr>
        <w:t>POWER</w:t>
      </w:r>
      <w:bookmarkEnd w:id="11"/>
      <w:bookmarkEnd w:id="12"/>
      <w:r>
        <w:rPr>
          <w:rFonts w:ascii="Arial Black" w:hAnsi="Arial Black"/>
          <w:b w:val="0"/>
          <w:sz w:val="56"/>
          <w:szCs w:val="56"/>
        </w:rPr>
        <w:t xml:space="preserve"> </w:t>
      </w:r>
    </w:p>
    <w:p w:rsidR="009010BE" w:rsidRDefault="009010BE">
      <w:pPr>
        <w:pStyle w:val="Heading1"/>
        <w:numPr>
          <w:ilvl w:val="0"/>
          <w:numId w:val="0"/>
        </w:numPr>
        <w:rPr>
          <w:sz w:val="40"/>
          <w:szCs w:val="38"/>
        </w:rPr>
      </w:pPr>
    </w:p>
    <w:p w:rsidR="009010BE" w:rsidRDefault="009010BE">
      <w:pPr>
        <w:pStyle w:val="Heading2"/>
        <w:rPr>
          <w:sz w:val="28"/>
          <w:szCs w:val="23"/>
          <w:u w:val="single"/>
        </w:rPr>
      </w:pPr>
      <w:r>
        <w:rPr>
          <w:sz w:val="27"/>
        </w:rPr>
        <w:br w:type="page"/>
      </w:r>
      <w:bookmarkStart w:id="13" w:name="_Toc533637785"/>
      <w:bookmarkStart w:id="14" w:name="_Toc183616688"/>
      <w:r>
        <w:rPr>
          <w:sz w:val="28"/>
          <w:u w:val="single"/>
        </w:rPr>
        <w:t>CATEGORY A: ONLY REGISTRATION REQUIRED</w:t>
      </w:r>
      <w:bookmarkStart w:id="15" w:name="_Toc533637786"/>
      <w:bookmarkEnd w:id="13"/>
      <w:bookmarkEnd w:id="14"/>
    </w:p>
    <w:p w:rsidR="009010BE" w:rsidRDefault="009010BE">
      <w:pPr>
        <w:pStyle w:val="Heading3"/>
        <w:rPr>
          <w:b/>
          <w:bCs/>
        </w:rPr>
      </w:pPr>
      <w:bookmarkStart w:id="16" w:name="_Toc183616689"/>
      <w:r>
        <w:rPr>
          <w:b/>
          <w:bCs/>
        </w:rPr>
        <w:t>RENEWABLE ENERGY</w:t>
      </w:r>
      <w:bookmarkEnd w:id="16"/>
      <w:r>
        <w:rPr>
          <w:b/>
          <w:bCs/>
        </w:rPr>
        <w:t xml:space="preserve"> </w:t>
      </w:r>
      <w:bookmarkEnd w:id="15"/>
    </w:p>
    <w:p w:rsidR="009010BE" w:rsidRDefault="009010BE"/>
    <w:p w:rsidR="009010BE" w:rsidRDefault="009010BE">
      <w:pPr>
        <w:pStyle w:val="Heading4"/>
        <w:rPr>
          <w:sz w:val="24"/>
        </w:rPr>
      </w:pPr>
      <w:bookmarkStart w:id="17" w:name="_Toc533637787"/>
      <w:r>
        <w:rPr>
          <w:sz w:val="24"/>
        </w:rPr>
        <w:t>Wind Power Plants</w:t>
      </w:r>
      <w:bookmarkEnd w:id="17"/>
    </w:p>
    <w:p w:rsidR="009010BE" w:rsidRDefault="009010BE">
      <w:pPr>
        <w:numPr>
          <w:ilvl w:val="0"/>
          <w:numId w:val="3"/>
        </w:numPr>
        <w:jc w:val="both"/>
        <w:rPr>
          <w:sz w:val="24"/>
          <w:szCs w:val="23"/>
        </w:rPr>
      </w:pPr>
      <w:r>
        <w:rPr>
          <w:sz w:val="24"/>
          <w:szCs w:val="23"/>
        </w:rPr>
        <w:t>Wind farm equal or not exceeding one (1) hectare.</w:t>
      </w:r>
    </w:p>
    <w:p w:rsidR="009010BE" w:rsidRDefault="009010BE">
      <w:pPr>
        <w:numPr>
          <w:ilvl w:val="0"/>
          <w:numId w:val="4"/>
        </w:numPr>
        <w:jc w:val="both"/>
        <w:rPr>
          <w:sz w:val="24"/>
          <w:szCs w:val="23"/>
        </w:rPr>
      </w:pPr>
      <w:r>
        <w:rPr>
          <w:sz w:val="24"/>
          <w:szCs w:val="23"/>
        </w:rPr>
        <w:t>Wind mast height between 10 metres and 20 metres inclusive, either for mounting of generator or measuring/recording sensors.</w:t>
      </w:r>
    </w:p>
    <w:p w:rsidR="009010BE" w:rsidRDefault="009010BE">
      <w:pPr>
        <w:numPr>
          <w:ilvl w:val="0"/>
          <w:numId w:val="5"/>
        </w:numPr>
        <w:jc w:val="both"/>
        <w:rPr>
          <w:sz w:val="24"/>
          <w:szCs w:val="23"/>
        </w:rPr>
      </w:pPr>
      <w:r>
        <w:rPr>
          <w:sz w:val="24"/>
          <w:szCs w:val="23"/>
        </w:rPr>
        <w:t>Wind generator system of installed capacity equal or exceeding 500 kilowatt peak (kWp) single but less than 1000 kWp.</w:t>
      </w:r>
    </w:p>
    <w:p w:rsidR="009010BE" w:rsidRDefault="009010BE">
      <w:pPr>
        <w:pStyle w:val="BodyText"/>
        <w:numPr>
          <w:ilvl w:val="0"/>
          <w:numId w:val="5"/>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18" w:name="_Toc533637788"/>
      <w:r>
        <w:rPr>
          <w:sz w:val="24"/>
        </w:rPr>
        <w:t>Solar Thermal Power Plants</w:t>
      </w:r>
      <w:bookmarkEnd w:id="18"/>
    </w:p>
    <w:p w:rsidR="009010BE" w:rsidRDefault="009010BE">
      <w:pPr>
        <w:numPr>
          <w:ilvl w:val="0"/>
          <w:numId w:val="6"/>
        </w:numPr>
        <w:jc w:val="both"/>
        <w:rPr>
          <w:sz w:val="24"/>
          <w:szCs w:val="23"/>
        </w:rPr>
      </w:pPr>
      <w:r>
        <w:rPr>
          <w:sz w:val="24"/>
          <w:szCs w:val="23"/>
        </w:rPr>
        <w:t>Total solar collecting surface area not exceeding one (1) hectare. Either flat-plate, concentrators (parabolic trough, dish or mirrors), or chimney to generate process heat for drying (for instance crops) or transformation for electricity.</w:t>
      </w:r>
    </w:p>
    <w:p w:rsidR="009010BE" w:rsidRDefault="009010BE">
      <w:pPr>
        <w:numPr>
          <w:ilvl w:val="0"/>
          <w:numId w:val="7"/>
        </w:numPr>
        <w:jc w:val="both"/>
        <w:rPr>
          <w:sz w:val="24"/>
          <w:szCs w:val="23"/>
        </w:rPr>
      </w:pPr>
      <w:r>
        <w:rPr>
          <w:sz w:val="24"/>
          <w:szCs w:val="23"/>
        </w:rPr>
        <w:t>Solar Water Heating system with total installed capacity equal or not exceeding 1000 litres of hot water generation in a single facility such as hotel, school, a health centre and capable of substituting for electric heating system.</w:t>
      </w:r>
    </w:p>
    <w:p w:rsidR="009010BE" w:rsidRDefault="009010BE">
      <w:pPr>
        <w:pStyle w:val="BodyText"/>
        <w:numPr>
          <w:ilvl w:val="0"/>
          <w:numId w:val="7"/>
        </w:numPr>
        <w:jc w:val="both"/>
        <w:rPr>
          <w:szCs w:val="23"/>
        </w:rPr>
      </w:pPr>
      <w:r>
        <w:t xml:space="preserve">All cases of retrofitting or upgrading as well as decommissioning of the stated or described plants.  </w:t>
      </w:r>
    </w:p>
    <w:p w:rsidR="009010BE" w:rsidRDefault="009010BE">
      <w:pPr>
        <w:jc w:val="both"/>
        <w:rPr>
          <w:sz w:val="24"/>
          <w:szCs w:val="19"/>
        </w:rPr>
      </w:pPr>
    </w:p>
    <w:p w:rsidR="009010BE" w:rsidRDefault="009010BE">
      <w:pPr>
        <w:pStyle w:val="Heading4"/>
        <w:rPr>
          <w:sz w:val="24"/>
        </w:rPr>
      </w:pPr>
      <w:r>
        <w:rPr>
          <w:sz w:val="24"/>
        </w:rPr>
        <w:t xml:space="preserve">Solar Photovoltaic </w:t>
      </w:r>
    </w:p>
    <w:p w:rsidR="009010BE" w:rsidRDefault="009010BE">
      <w:pPr>
        <w:numPr>
          <w:ilvl w:val="0"/>
          <w:numId w:val="10"/>
        </w:numPr>
        <w:jc w:val="both"/>
        <w:rPr>
          <w:sz w:val="24"/>
          <w:szCs w:val="23"/>
        </w:rPr>
      </w:pPr>
      <w:r>
        <w:rPr>
          <w:sz w:val="24"/>
          <w:szCs w:val="23"/>
        </w:rPr>
        <w:t>Central Solar Photovoltaic (PV) power plant/system equal or exceeding 10 kilowatt peak (kWp) but less than 500 kWp, either rooftop or ground mounted. Either stand-alone, hybrid or grid-tied.</w:t>
      </w:r>
    </w:p>
    <w:p w:rsidR="009010BE" w:rsidRDefault="009010BE">
      <w:pPr>
        <w:numPr>
          <w:ilvl w:val="0"/>
          <w:numId w:val="11"/>
        </w:numPr>
        <w:jc w:val="both"/>
        <w:rPr>
          <w:sz w:val="24"/>
          <w:szCs w:val="23"/>
        </w:rPr>
      </w:pPr>
      <w:r>
        <w:rPr>
          <w:sz w:val="24"/>
          <w:szCs w:val="23"/>
        </w:rPr>
        <w:t>Ground mounted PV power plant/array not exceeding one (1) hectare.</w:t>
      </w:r>
    </w:p>
    <w:p w:rsidR="009010BE" w:rsidRDefault="009010BE">
      <w:pPr>
        <w:pStyle w:val="BodyText"/>
        <w:numPr>
          <w:ilvl w:val="0"/>
          <w:numId w:val="11"/>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r>
        <w:rPr>
          <w:sz w:val="24"/>
        </w:rPr>
        <w:t>Micro - to Mini- Hydro power plants</w:t>
      </w:r>
    </w:p>
    <w:p w:rsidR="009010BE" w:rsidRDefault="009010BE">
      <w:pPr>
        <w:numPr>
          <w:ilvl w:val="0"/>
          <w:numId w:val="8"/>
        </w:numPr>
        <w:jc w:val="both"/>
        <w:rPr>
          <w:sz w:val="24"/>
          <w:szCs w:val="23"/>
        </w:rPr>
      </w:pPr>
      <w:r>
        <w:rPr>
          <w:sz w:val="24"/>
          <w:szCs w:val="23"/>
        </w:rPr>
        <w:t>Construction of all Run-of-river micro- and pico- hydroelectric power plants.</w:t>
      </w:r>
    </w:p>
    <w:p w:rsidR="009010BE" w:rsidRDefault="009010BE">
      <w:pPr>
        <w:numPr>
          <w:ilvl w:val="0"/>
          <w:numId w:val="9"/>
        </w:numPr>
        <w:jc w:val="both"/>
        <w:rPr>
          <w:sz w:val="24"/>
          <w:szCs w:val="19"/>
        </w:rPr>
      </w:pPr>
      <w:r>
        <w:rPr>
          <w:sz w:val="24"/>
          <w:szCs w:val="23"/>
        </w:rPr>
        <w:t xml:space="preserve">Construction of Run-of-river low-head mini-hydro electric plants without pondage with installed capacity not exceeding 500 kWp. </w:t>
      </w:r>
    </w:p>
    <w:p w:rsidR="009010BE" w:rsidRDefault="009010BE">
      <w:pPr>
        <w:pStyle w:val="BodyText"/>
        <w:numPr>
          <w:ilvl w:val="0"/>
          <w:numId w:val="9"/>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19" w:name="_Toc533637791"/>
      <w:r>
        <w:rPr>
          <w:sz w:val="24"/>
        </w:rPr>
        <w:t>Fuel Cell</w:t>
      </w:r>
      <w:bookmarkEnd w:id="19"/>
    </w:p>
    <w:p w:rsidR="009010BE" w:rsidRDefault="009010BE">
      <w:pPr>
        <w:numPr>
          <w:ilvl w:val="0"/>
          <w:numId w:val="19"/>
        </w:numPr>
        <w:jc w:val="both"/>
        <w:rPr>
          <w:sz w:val="24"/>
          <w:szCs w:val="23"/>
        </w:rPr>
      </w:pPr>
      <w:r>
        <w:rPr>
          <w:sz w:val="24"/>
          <w:szCs w:val="23"/>
        </w:rPr>
        <w:t>All industrial central fuel cell power plants of total installed capacity equal or exceeding 50 kVA but less than 100 kVA.</w:t>
      </w:r>
    </w:p>
    <w:p w:rsidR="009010BE" w:rsidRDefault="009010BE">
      <w:pPr>
        <w:numPr>
          <w:ilvl w:val="0"/>
          <w:numId w:val="19"/>
        </w:numPr>
        <w:jc w:val="both"/>
        <w:rPr>
          <w:sz w:val="24"/>
          <w:szCs w:val="23"/>
        </w:rPr>
      </w:pPr>
      <w:r>
        <w:rPr>
          <w:sz w:val="24"/>
          <w:szCs w:val="23"/>
        </w:rPr>
        <w:t xml:space="preserve">All distributed fuel cell power units of total installed capacity equal or exceeding 50 kVA but less than 100 kVA. </w:t>
      </w:r>
    </w:p>
    <w:p w:rsidR="009010BE" w:rsidRDefault="009010BE">
      <w:pPr>
        <w:pStyle w:val="BodyText"/>
        <w:numPr>
          <w:ilvl w:val="0"/>
          <w:numId w:val="19"/>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20" w:name="_Toc533637792"/>
      <w:r>
        <w:rPr>
          <w:sz w:val="24"/>
        </w:rPr>
        <w:t>Biomass</w:t>
      </w:r>
      <w:bookmarkEnd w:id="20"/>
      <w:r>
        <w:rPr>
          <w:sz w:val="24"/>
        </w:rPr>
        <w:t xml:space="preserve"> Power Plants and Plantations</w:t>
      </w:r>
    </w:p>
    <w:p w:rsidR="009010BE" w:rsidRDefault="009010BE">
      <w:pPr>
        <w:numPr>
          <w:ilvl w:val="0"/>
          <w:numId w:val="58"/>
        </w:numPr>
        <w:jc w:val="both"/>
        <w:rPr>
          <w:sz w:val="23"/>
          <w:szCs w:val="23"/>
        </w:rPr>
      </w:pPr>
      <w:r>
        <w:rPr>
          <w:sz w:val="23"/>
          <w:szCs w:val="23"/>
        </w:rPr>
        <w:t xml:space="preserve">All biomass power plants more than 100 kVA but less than 500 kVA installed capacity using solid wastes as feedstock. </w:t>
      </w:r>
    </w:p>
    <w:p w:rsidR="009010BE" w:rsidRDefault="009010BE">
      <w:pPr>
        <w:numPr>
          <w:ilvl w:val="0"/>
          <w:numId w:val="58"/>
        </w:numPr>
        <w:jc w:val="both"/>
        <w:rPr>
          <w:sz w:val="23"/>
          <w:szCs w:val="23"/>
        </w:rPr>
      </w:pPr>
      <w:r>
        <w:rPr>
          <w:sz w:val="24"/>
          <w:szCs w:val="23"/>
        </w:rPr>
        <w:t xml:space="preserve">All landfill power plants less between 100 kVA of installed capacity. </w:t>
      </w:r>
    </w:p>
    <w:p w:rsidR="009010BE" w:rsidRDefault="009010BE">
      <w:pPr>
        <w:numPr>
          <w:ilvl w:val="0"/>
          <w:numId w:val="58"/>
        </w:numPr>
        <w:jc w:val="both"/>
        <w:rPr>
          <w:sz w:val="23"/>
          <w:szCs w:val="23"/>
        </w:rPr>
      </w:pPr>
      <w:r>
        <w:rPr>
          <w:sz w:val="24"/>
          <w:szCs w:val="23"/>
        </w:rPr>
        <w:t>All energy crop or forest plantations not exceeding 10 hectares.</w:t>
      </w:r>
    </w:p>
    <w:p w:rsidR="009010BE" w:rsidRDefault="009010BE">
      <w:pPr>
        <w:numPr>
          <w:ilvl w:val="0"/>
          <w:numId w:val="58"/>
        </w:numPr>
        <w:jc w:val="both"/>
        <w:rPr>
          <w:sz w:val="24"/>
          <w:szCs w:val="23"/>
        </w:rPr>
      </w:pPr>
      <w:r>
        <w:rPr>
          <w:sz w:val="24"/>
          <w:szCs w:val="23"/>
        </w:rPr>
        <w:t xml:space="preserve">All cases of retrofitting, upgrading or expansion as well as decommissioning of the stated or described.  </w:t>
      </w:r>
    </w:p>
    <w:p w:rsidR="009010BE" w:rsidRDefault="009010BE">
      <w:pPr>
        <w:jc w:val="both"/>
        <w:rPr>
          <w:sz w:val="24"/>
          <w:szCs w:val="23"/>
        </w:rPr>
      </w:pPr>
    </w:p>
    <w:p w:rsidR="0005781C" w:rsidRDefault="0005781C">
      <w:pPr>
        <w:jc w:val="both"/>
        <w:rPr>
          <w:sz w:val="24"/>
          <w:szCs w:val="23"/>
        </w:rPr>
      </w:pPr>
    </w:p>
    <w:p w:rsidR="009010BE" w:rsidRDefault="009010BE">
      <w:pPr>
        <w:pStyle w:val="Heading3"/>
        <w:rPr>
          <w:b/>
          <w:bCs/>
        </w:rPr>
      </w:pPr>
      <w:bookmarkStart w:id="21" w:name="_Toc533637793"/>
      <w:bookmarkStart w:id="22" w:name="_Toc183616690"/>
      <w:r>
        <w:rPr>
          <w:b/>
          <w:bCs/>
        </w:rPr>
        <w:t>FOSSIL FUELS THERMAL PLANTS</w:t>
      </w:r>
      <w:bookmarkEnd w:id="21"/>
      <w:bookmarkEnd w:id="22"/>
    </w:p>
    <w:p w:rsidR="009010BE" w:rsidRDefault="009010BE">
      <w:pPr>
        <w:jc w:val="both"/>
        <w:rPr>
          <w:sz w:val="24"/>
          <w:szCs w:val="19"/>
        </w:rPr>
      </w:pPr>
    </w:p>
    <w:p w:rsidR="009010BE" w:rsidRDefault="009010BE" w:rsidP="00BE7BED">
      <w:pPr>
        <w:pStyle w:val="BodyText"/>
        <w:numPr>
          <w:ilvl w:val="0"/>
          <w:numId w:val="46"/>
        </w:numPr>
        <w:tabs>
          <w:tab w:val="clear" w:pos="720"/>
          <w:tab w:val="num" w:pos="426"/>
        </w:tabs>
        <w:ind w:left="426" w:hanging="426"/>
        <w:jc w:val="both"/>
        <w:rPr>
          <w:szCs w:val="23"/>
        </w:rPr>
      </w:pPr>
      <w:r>
        <w:rPr>
          <w:szCs w:val="23"/>
        </w:rPr>
        <w:t xml:space="preserve">Oil-fired (distillate oil including diesel) electric power plant with installed capacity equal or exceeding 500 kVA but less than 1000 kVA meant for back-up or main supply. </w:t>
      </w:r>
    </w:p>
    <w:p w:rsidR="009010BE" w:rsidRDefault="009010BE" w:rsidP="00BE7BED">
      <w:pPr>
        <w:pStyle w:val="BodyText"/>
        <w:numPr>
          <w:ilvl w:val="0"/>
          <w:numId w:val="46"/>
        </w:numPr>
        <w:tabs>
          <w:tab w:val="clear" w:pos="720"/>
          <w:tab w:val="num" w:pos="426"/>
        </w:tabs>
        <w:ind w:left="426" w:hanging="426"/>
        <w:jc w:val="both"/>
        <w:rPr>
          <w:szCs w:val="23"/>
        </w:rPr>
      </w:pPr>
      <w:r>
        <w:rPr>
          <w:szCs w:val="23"/>
        </w:rPr>
        <w:t>LPG-fired electric power plant with installed capacity equal or exceeding 100 kVA but less than 200 kVA meant for back-up or main supply.</w:t>
      </w:r>
    </w:p>
    <w:p w:rsidR="009010BE" w:rsidRDefault="009010BE" w:rsidP="00BE7BED">
      <w:pPr>
        <w:pStyle w:val="BodyText"/>
        <w:numPr>
          <w:ilvl w:val="0"/>
          <w:numId w:val="46"/>
        </w:numPr>
        <w:tabs>
          <w:tab w:val="clear" w:pos="720"/>
          <w:tab w:val="num" w:pos="426"/>
        </w:tabs>
        <w:ind w:left="426" w:hanging="426"/>
        <w:jc w:val="both"/>
        <w:rPr>
          <w:szCs w:val="23"/>
        </w:rPr>
      </w:pPr>
      <w:r>
        <w:t>Co-generation or Combined Heat and Power (CHP) plant with installed capacity equal or exceeding 500 kVA but less than 1000 kVA.</w:t>
      </w:r>
    </w:p>
    <w:p w:rsidR="009010BE" w:rsidRDefault="009010BE" w:rsidP="00BE7BED">
      <w:pPr>
        <w:pStyle w:val="BodyText"/>
        <w:numPr>
          <w:ilvl w:val="0"/>
          <w:numId w:val="46"/>
        </w:numPr>
        <w:tabs>
          <w:tab w:val="clear" w:pos="720"/>
          <w:tab w:val="num" w:pos="426"/>
        </w:tabs>
        <w:ind w:left="426" w:hanging="426"/>
        <w:jc w:val="both"/>
        <w:rPr>
          <w:szCs w:val="23"/>
        </w:rPr>
      </w:pPr>
      <w:r>
        <w:t xml:space="preserve">All cases of retrofitting or upgrading as well as decommissioning of the stated or described plants.  </w:t>
      </w:r>
    </w:p>
    <w:p w:rsidR="009010BE" w:rsidRDefault="009010BE">
      <w:pPr>
        <w:pStyle w:val="BodyText"/>
        <w:jc w:val="both"/>
        <w:rPr>
          <w:szCs w:val="23"/>
        </w:rPr>
      </w:pPr>
    </w:p>
    <w:p w:rsidR="009010BE" w:rsidRDefault="009010BE">
      <w:pPr>
        <w:jc w:val="both"/>
        <w:rPr>
          <w:sz w:val="24"/>
          <w:szCs w:val="23"/>
        </w:rPr>
      </w:pPr>
    </w:p>
    <w:p w:rsidR="009010BE" w:rsidRDefault="009010BE">
      <w:pPr>
        <w:pStyle w:val="Heading3"/>
        <w:rPr>
          <w:b/>
          <w:bCs/>
        </w:rPr>
      </w:pPr>
      <w:bookmarkStart w:id="23" w:name="_Toc533637794"/>
      <w:bookmarkStart w:id="24" w:name="_Toc183616691"/>
      <w:r>
        <w:rPr>
          <w:b/>
          <w:bCs/>
        </w:rPr>
        <w:t>TRANSMISSION LINES</w:t>
      </w:r>
      <w:bookmarkEnd w:id="23"/>
      <w:r>
        <w:rPr>
          <w:b/>
          <w:bCs/>
        </w:rPr>
        <w:t xml:space="preserve"> AND DISTRIBUTION SYSTEMS</w:t>
      </w:r>
      <w:bookmarkEnd w:id="24"/>
    </w:p>
    <w:p w:rsidR="009010BE" w:rsidRDefault="009010BE">
      <w:pPr>
        <w:jc w:val="both"/>
        <w:rPr>
          <w:sz w:val="24"/>
          <w:szCs w:val="23"/>
        </w:rPr>
      </w:pPr>
    </w:p>
    <w:p w:rsidR="009010BE" w:rsidRDefault="009010BE" w:rsidP="00BE7BED">
      <w:pPr>
        <w:numPr>
          <w:ilvl w:val="0"/>
          <w:numId w:val="47"/>
        </w:numPr>
        <w:tabs>
          <w:tab w:val="clear" w:pos="720"/>
          <w:tab w:val="num" w:pos="426"/>
        </w:tabs>
        <w:ind w:left="426" w:hanging="426"/>
        <w:jc w:val="both"/>
        <w:rPr>
          <w:sz w:val="24"/>
          <w:szCs w:val="23"/>
        </w:rPr>
      </w:pPr>
      <w:r>
        <w:rPr>
          <w:sz w:val="24"/>
          <w:szCs w:val="23"/>
        </w:rPr>
        <w:t xml:space="preserve">Medium voltage lines, 11 kilovolt (kV) and 36 </w:t>
      </w:r>
      <w:r w:rsidR="00A24C3B">
        <w:rPr>
          <w:sz w:val="24"/>
          <w:szCs w:val="23"/>
        </w:rPr>
        <w:t>kV</w:t>
      </w:r>
      <w:r>
        <w:rPr>
          <w:sz w:val="24"/>
          <w:szCs w:val="23"/>
        </w:rPr>
        <w:t xml:space="preserve"> (voltage class) inclusive</w:t>
      </w:r>
      <w:r w:rsidR="00A24C3B">
        <w:rPr>
          <w:sz w:val="24"/>
          <w:szCs w:val="23"/>
        </w:rPr>
        <w:t xml:space="preserve">, </w:t>
      </w:r>
      <w:r>
        <w:rPr>
          <w:sz w:val="24"/>
          <w:szCs w:val="23"/>
        </w:rPr>
        <w:t>not passing through environmentally sensitive areas (see Section 5).</w:t>
      </w:r>
    </w:p>
    <w:p w:rsidR="009010BE" w:rsidRDefault="009010BE" w:rsidP="00BE7BED">
      <w:pPr>
        <w:numPr>
          <w:ilvl w:val="0"/>
          <w:numId w:val="47"/>
        </w:numPr>
        <w:tabs>
          <w:tab w:val="clear" w:pos="720"/>
          <w:tab w:val="num" w:pos="426"/>
        </w:tabs>
        <w:ind w:left="426" w:hanging="426"/>
        <w:jc w:val="both"/>
        <w:rPr>
          <w:sz w:val="24"/>
          <w:szCs w:val="23"/>
        </w:rPr>
      </w:pPr>
      <w:r>
        <w:rPr>
          <w:sz w:val="24"/>
          <w:szCs w:val="23"/>
        </w:rPr>
        <w:t xml:space="preserve">Applicable also to all cases of retrofitting or upgrading as well as decommissioning of the stated or described lines.  </w:t>
      </w:r>
    </w:p>
    <w:p w:rsidR="009010BE" w:rsidRDefault="009010BE">
      <w:pPr>
        <w:numPr>
          <w:ilvl w:val="0"/>
          <w:numId w:val="12"/>
        </w:numPr>
        <w:jc w:val="both"/>
        <w:rPr>
          <w:sz w:val="24"/>
          <w:szCs w:val="23"/>
        </w:rPr>
      </w:pPr>
      <w:r>
        <w:rPr>
          <w:sz w:val="24"/>
          <w:szCs w:val="23"/>
        </w:rPr>
        <w:t>Installation and operation of heavy-duty electrical transmission and distribution equipment and accessories, namely tran</w:t>
      </w:r>
      <w:r w:rsidR="00A24C3B">
        <w:rPr>
          <w:sz w:val="24"/>
          <w:szCs w:val="23"/>
        </w:rPr>
        <w:t>sformers</w:t>
      </w:r>
      <w:r>
        <w:rPr>
          <w:sz w:val="24"/>
          <w:szCs w:val="23"/>
        </w:rPr>
        <w:t>, insulators, contactors, circuit breakers, etc.</w:t>
      </w:r>
    </w:p>
    <w:p w:rsidR="009010BE" w:rsidRDefault="009010BE">
      <w:pPr>
        <w:jc w:val="both"/>
        <w:rPr>
          <w:sz w:val="24"/>
          <w:szCs w:val="23"/>
        </w:rPr>
      </w:pPr>
    </w:p>
    <w:p w:rsidR="009010BE" w:rsidRDefault="009010BE">
      <w:pPr>
        <w:jc w:val="both"/>
        <w:rPr>
          <w:sz w:val="24"/>
          <w:szCs w:val="23"/>
        </w:rPr>
      </w:pPr>
    </w:p>
    <w:p w:rsidR="009010BE" w:rsidRDefault="009010BE">
      <w:pPr>
        <w:pStyle w:val="Heading3"/>
        <w:rPr>
          <w:b/>
          <w:bCs/>
        </w:rPr>
      </w:pPr>
      <w:bookmarkStart w:id="25" w:name="_Toc533637795"/>
      <w:r>
        <w:t xml:space="preserve"> </w:t>
      </w:r>
      <w:bookmarkStart w:id="26" w:name="_Toc183616692"/>
      <w:r>
        <w:rPr>
          <w:b/>
          <w:bCs/>
        </w:rPr>
        <w:t>END-USE APPLIANCES AND EQUIPMENT</w:t>
      </w:r>
      <w:bookmarkEnd w:id="25"/>
      <w:r>
        <w:rPr>
          <w:b/>
          <w:bCs/>
        </w:rPr>
        <w:t xml:space="preserve"> AND HEAVY CONSUMERS</w:t>
      </w:r>
      <w:bookmarkEnd w:id="26"/>
    </w:p>
    <w:p w:rsidR="009010BE" w:rsidRDefault="009010BE">
      <w:pPr>
        <w:jc w:val="both"/>
        <w:rPr>
          <w:sz w:val="24"/>
          <w:szCs w:val="23"/>
        </w:rPr>
      </w:pPr>
    </w:p>
    <w:p w:rsidR="009010BE" w:rsidRDefault="009010BE">
      <w:pPr>
        <w:numPr>
          <w:ilvl w:val="0"/>
          <w:numId w:val="13"/>
        </w:numPr>
        <w:jc w:val="both"/>
        <w:rPr>
          <w:sz w:val="24"/>
          <w:szCs w:val="23"/>
        </w:rPr>
      </w:pPr>
      <w:r>
        <w:rPr>
          <w:sz w:val="24"/>
          <w:szCs w:val="23"/>
        </w:rPr>
        <w:t xml:space="preserve">All commercial importers, manufacturers’ representatives of industrial plant and equipment such as electric motors, or equipment that are fitted with electric motor, electric heater, magnetizing devices, electric furnaces and kilns, electric boilers. </w:t>
      </w:r>
    </w:p>
    <w:p w:rsidR="009010BE" w:rsidRDefault="009010BE">
      <w:pPr>
        <w:numPr>
          <w:ilvl w:val="0"/>
          <w:numId w:val="13"/>
        </w:numPr>
        <w:jc w:val="both"/>
        <w:rPr>
          <w:sz w:val="24"/>
          <w:szCs w:val="23"/>
        </w:rPr>
      </w:pPr>
      <w:r>
        <w:rPr>
          <w:sz w:val="24"/>
          <w:szCs w:val="23"/>
        </w:rPr>
        <w:t xml:space="preserve">All installations, industries and commercial/institutional establishments with power demand exceeding 200 kVA but less than 500 kVA. Applicable also to all cases of retrofitting or upgrading as well as decommissioning of the stated or described lines.  </w:t>
      </w:r>
    </w:p>
    <w:p w:rsidR="00871963" w:rsidRDefault="009010BE">
      <w:pPr>
        <w:numPr>
          <w:ilvl w:val="0"/>
          <w:numId w:val="13"/>
        </w:numPr>
        <w:jc w:val="both"/>
        <w:rPr>
          <w:sz w:val="24"/>
          <w:szCs w:val="23"/>
        </w:rPr>
      </w:pPr>
      <w:r>
        <w:rPr>
          <w:sz w:val="24"/>
          <w:szCs w:val="23"/>
        </w:rPr>
        <w:t>All real-estate development with total power demand exceeding 200 kVA but less than 500 kVA. Applicable also to all cases of retrofitting or upgrading as well as decommissioning of the stated or described lines.</w:t>
      </w:r>
    </w:p>
    <w:p w:rsidR="009010BE" w:rsidRDefault="00871963">
      <w:pPr>
        <w:numPr>
          <w:ilvl w:val="0"/>
          <w:numId w:val="13"/>
        </w:numPr>
        <w:jc w:val="both"/>
        <w:rPr>
          <w:sz w:val="24"/>
          <w:szCs w:val="23"/>
        </w:rPr>
      </w:pPr>
      <w:r>
        <w:rPr>
          <w:sz w:val="24"/>
          <w:szCs w:val="23"/>
        </w:rPr>
        <w:t xml:space="preserve">Deployment of </w:t>
      </w:r>
      <w:r w:rsidR="00C35374">
        <w:rPr>
          <w:sz w:val="24"/>
          <w:szCs w:val="23"/>
        </w:rPr>
        <w:t>fifty</w:t>
      </w:r>
      <w:r>
        <w:rPr>
          <w:sz w:val="24"/>
          <w:szCs w:val="23"/>
        </w:rPr>
        <w:t xml:space="preserve"> thousand (</w:t>
      </w:r>
      <w:r w:rsidR="00C35374">
        <w:rPr>
          <w:sz w:val="24"/>
          <w:szCs w:val="23"/>
        </w:rPr>
        <w:t>5</w:t>
      </w:r>
      <w:r>
        <w:rPr>
          <w:sz w:val="24"/>
          <w:szCs w:val="23"/>
        </w:rPr>
        <w:t xml:space="preserve">0,000) </w:t>
      </w:r>
      <w:r w:rsidR="00C35374">
        <w:rPr>
          <w:sz w:val="24"/>
          <w:szCs w:val="23"/>
        </w:rPr>
        <w:t xml:space="preserve">but less than hundred thousand (100,000) </w:t>
      </w:r>
      <w:r>
        <w:rPr>
          <w:sz w:val="24"/>
          <w:szCs w:val="23"/>
        </w:rPr>
        <w:t xml:space="preserve">pieces of compact fluorescent lamps (CFLs) within a period of a year. Specifically with safe disposal of dead CFLs containing heavy metals like mercury.  </w:t>
      </w:r>
    </w:p>
    <w:p w:rsidR="009010BE" w:rsidRDefault="009010BE">
      <w:pPr>
        <w:jc w:val="both"/>
        <w:rPr>
          <w:sz w:val="24"/>
          <w:szCs w:val="23"/>
        </w:rPr>
      </w:pPr>
    </w:p>
    <w:p w:rsidR="009010BE" w:rsidRDefault="009010BE">
      <w:pPr>
        <w:jc w:val="both"/>
        <w:rPr>
          <w:sz w:val="24"/>
          <w:szCs w:val="23"/>
        </w:rPr>
      </w:pPr>
    </w:p>
    <w:p w:rsidR="009010BE" w:rsidRDefault="009010BE">
      <w:pPr>
        <w:pStyle w:val="Heading2"/>
        <w:rPr>
          <w:sz w:val="28"/>
          <w:u w:val="single"/>
        </w:rPr>
      </w:pPr>
      <w:bookmarkStart w:id="27" w:name="_Toc533637796"/>
      <w:bookmarkStart w:id="28" w:name="_Toc183616693"/>
      <w:r>
        <w:rPr>
          <w:sz w:val="28"/>
          <w:u w:val="single"/>
        </w:rPr>
        <w:t>CATEGORY B</w:t>
      </w:r>
      <w:r>
        <w:rPr>
          <w:sz w:val="28"/>
          <w:u w:val="single"/>
        </w:rPr>
        <w:tab/>
        <w:t>PEA REQUIRED</w:t>
      </w:r>
      <w:bookmarkEnd w:id="27"/>
      <w:bookmarkEnd w:id="28"/>
    </w:p>
    <w:p w:rsidR="009010BE" w:rsidRDefault="009010BE">
      <w:pPr>
        <w:jc w:val="both"/>
        <w:rPr>
          <w:sz w:val="24"/>
          <w:szCs w:val="23"/>
        </w:rPr>
      </w:pPr>
    </w:p>
    <w:p w:rsidR="009010BE" w:rsidRDefault="009010BE">
      <w:pPr>
        <w:pStyle w:val="Heading3"/>
        <w:rPr>
          <w:b/>
          <w:bCs/>
        </w:rPr>
      </w:pPr>
      <w:bookmarkStart w:id="29" w:name="_Toc183616694"/>
      <w:bookmarkStart w:id="30" w:name="_Toc533637797"/>
      <w:r>
        <w:rPr>
          <w:b/>
          <w:bCs/>
        </w:rPr>
        <w:t>RENEWABLE ENERGY</w:t>
      </w:r>
      <w:bookmarkEnd w:id="29"/>
      <w:r>
        <w:rPr>
          <w:b/>
          <w:bCs/>
        </w:rPr>
        <w:t xml:space="preserve"> </w:t>
      </w:r>
      <w:bookmarkEnd w:id="30"/>
    </w:p>
    <w:p w:rsidR="009010BE" w:rsidRDefault="009010BE">
      <w:pPr>
        <w:rPr>
          <w:sz w:val="24"/>
        </w:rPr>
      </w:pPr>
    </w:p>
    <w:p w:rsidR="009010BE" w:rsidRDefault="009010BE">
      <w:pPr>
        <w:pStyle w:val="Heading4"/>
        <w:rPr>
          <w:sz w:val="24"/>
        </w:rPr>
      </w:pPr>
      <w:bookmarkStart w:id="31" w:name="_Toc533637798"/>
      <w:r>
        <w:rPr>
          <w:sz w:val="24"/>
        </w:rPr>
        <w:t xml:space="preserve">Wind </w:t>
      </w:r>
      <w:r w:rsidR="0005781C">
        <w:rPr>
          <w:sz w:val="24"/>
        </w:rPr>
        <w:t>P</w:t>
      </w:r>
      <w:r>
        <w:rPr>
          <w:sz w:val="24"/>
        </w:rPr>
        <w:t xml:space="preserve">ower </w:t>
      </w:r>
      <w:r w:rsidR="0005781C">
        <w:rPr>
          <w:sz w:val="24"/>
        </w:rPr>
        <w:t>P</w:t>
      </w:r>
      <w:r>
        <w:rPr>
          <w:sz w:val="24"/>
        </w:rPr>
        <w:t>lants</w:t>
      </w:r>
      <w:bookmarkEnd w:id="31"/>
    </w:p>
    <w:p w:rsidR="009010BE" w:rsidRDefault="009010BE">
      <w:pPr>
        <w:numPr>
          <w:ilvl w:val="0"/>
          <w:numId w:val="14"/>
        </w:numPr>
        <w:jc w:val="both"/>
        <w:rPr>
          <w:i/>
          <w:sz w:val="24"/>
          <w:szCs w:val="23"/>
        </w:rPr>
      </w:pPr>
      <w:r>
        <w:rPr>
          <w:sz w:val="24"/>
          <w:szCs w:val="23"/>
        </w:rPr>
        <w:t>Wind farm between 1 and 20 hectares inclusive</w:t>
      </w:r>
      <w:r>
        <w:rPr>
          <w:rStyle w:val="FootnoteReference"/>
          <w:sz w:val="24"/>
          <w:szCs w:val="23"/>
        </w:rPr>
        <w:footnoteReference w:id="3"/>
      </w:r>
      <w:r>
        <w:rPr>
          <w:sz w:val="24"/>
          <w:szCs w:val="23"/>
        </w:rPr>
        <w:t>.</w:t>
      </w:r>
    </w:p>
    <w:p w:rsidR="009010BE" w:rsidRDefault="009010BE">
      <w:pPr>
        <w:numPr>
          <w:ilvl w:val="0"/>
          <w:numId w:val="15"/>
        </w:numPr>
        <w:jc w:val="both"/>
        <w:rPr>
          <w:sz w:val="24"/>
          <w:szCs w:val="23"/>
        </w:rPr>
      </w:pPr>
      <w:r>
        <w:rPr>
          <w:sz w:val="24"/>
          <w:szCs w:val="23"/>
        </w:rPr>
        <w:t>Wind mast exceeding 20 metre</w:t>
      </w:r>
      <w:r>
        <w:rPr>
          <w:rStyle w:val="FootnoteReference"/>
          <w:sz w:val="24"/>
          <w:szCs w:val="23"/>
        </w:rPr>
        <w:footnoteReference w:id="4"/>
      </w:r>
      <w:r>
        <w:rPr>
          <w:sz w:val="24"/>
          <w:szCs w:val="23"/>
        </w:rPr>
        <w:t xml:space="preserve"> height. </w:t>
      </w:r>
    </w:p>
    <w:p w:rsidR="009010BE" w:rsidRDefault="009010BE">
      <w:pPr>
        <w:numPr>
          <w:ilvl w:val="0"/>
          <w:numId w:val="16"/>
        </w:numPr>
        <w:jc w:val="both"/>
        <w:rPr>
          <w:sz w:val="24"/>
          <w:szCs w:val="23"/>
        </w:rPr>
      </w:pPr>
      <w:r>
        <w:rPr>
          <w:sz w:val="24"/>
          <w:szCs w:val="23"/>
        </w:rPr>
        <w:t>Wind generator system of installed capacity between one (1) and 15 MW(e) inclusive.</w:t>
      </w:r>
    </w:p>
    <w:p w:rsidR="009010BE" w:rsidRDefault="009010BE">
      <w:pPr>
        <w:numPr>
          <w:ilvl w:val="0"/>
          <w:numId w:val="16"/>
        </w:numPr>
        <w:jc w:val="both"/>
        <w:rPr>
          <w:sz w:val="24"/>
          <w:szCs w:val="23"/>
        </w:rPr>
      </w:pPr>
      <w:r>
        <w:rPr>
          <w:sz w:val="24"/>
          <w:szCs w:val="23"/>
        </w:rPr>
        <w:t>Distributed Wind generator system of installed capacity equal or exceeding 500 kilowatt peak (kWp) cumulative but less than 1000 kWp.</w:t>
      </w:r>
    </w:p>
    <w:p w:rsidR="009010BE" w:rsidRDefault="009010BE">
      <w:pPr>
        <w:numPr>
          <w:ilvl w:val="0"/>
          <w:numId w:val="16"/>
        </w:numPr>
        <w:jc w:val="both"/>
        <w:rPr>
          <w:sz w:val="24"/>
          <w:szCs w:val="23"/>
        </w:rPr>
      </w:pPr>
      <w:r>
        <w:rPr>
          <w:sz w:val="24"/>
          <w:szCs w:val="23"/>
        </w:rPr>
        <w:t xml:space="preserve">All cases of retrofitting or upgrading as well as decommissioning of the stated or described plants.  </w:t>
      </w:r>
    </w:p>
    <w:p w:rsidR="00DB3202" w:rsidRDefault="00DB3202" w:rsidP="00DB3202">
      <w:pPr>
        <w:jc w:val="both"/>
        <w:rPr>
          <w:sz w:val="24"/>
          <w:szCs w:val="23"/>
        </w:rPr>
      </w:pPr>
    </w:p>
    <w:p w:rsidR="009010BE" w:rsidRDefault="0005781C">
      <w:pPr>
        <w:pStyle w:val="Heading4"/>
        <w:rPr>
          <w:sz w:val="24"/>
        </w:rPr>
      </w:pPr>
      <w:bookmarkStart w:id="32" w:name="_Toc533637799"/>
      <w:r>
        <w:rPr>
          <w:sz w:val="24"/>
        </w:rPr>
        <w:t>Solar Thermal Power P</w:t>
      </w:r>
      <w:r w:rsidR="009010BE">
        <w:rPr>
          <w:sz w:val="24"/>
        </w:rPr>
        <w:t>lants</w:t>
      </w:r>
      <w:bookmarkEnd w:id="32"/>
    </w:p>
    <w:p w:rsidR="009010BE" w:rsidRDefault="009010BE">
      <w:pPr>
        <w:numPr>
          <w:ilvl w:val="0"/>
          <w:numId w:val="6"/>
        </w:numPr>
        <w:jc w:val="both"/>
        <w:rPr>
          <w:sz w:val="24"/>
          <w:szCs w:val="23"/>
        </w:rPr>
      </w:pPr>
      <w:r>
        <w:rPr>
          <w:sz w:val="24"/>
          <w:szCs w:val="23"/>
        </w:rPr>
        <w:t>Total solar collecting surface area between 10 and 20 hectares inclusive. Either flat-plate, concentrators (parabolic trough, dish or mirrors), or chimney to generate process heat for drying (for instance crops) or transformation for electricity.</w:t>
      </w:r>
    </w:p>
    <w:p w:rsidR="009010BE" w:rsidRDefault="009010BE">
      <w:pPr>
        <w:numPr>
          <w:ilvl w:val="0"/>
          <w:numId w:val="6"/>
        </w:numPr>
        <w:jc w:val="both"/>
        <w:rPr>
          <w:sz w:val="24"/>
          <w:szCs w:val="23"/>
        </w:rPr>
      </w:pPr>
      <w:r>
        <w:rPr>
          <w:sz w:val="24"/>
          <w:szCs w:val="23"/>
        </w:rPr>
        <w:t>Solar thermal power system, either concentrator or chimney with installed capacity between one (1) and 15 MW inclusive.</w:t>
      </w:r>
    </w:p>
    <w:p w:rsidR="009010BE" w:rsidRDefault="009010BE">
      <w:pPr>
        <w:pStyle w:val="BodyText"/>
        <w:numPr>
          <w:ilvl w:val="0"/>
          <w:numId w:val="6"/>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33" w:name="_Toc533637801"/>
      <w:r>
        <w:rPr>
          <w:sz w:val="24"/>
        </w:rPr>
        <w:t>Solar Photovoltaic</w:t>
      </w:r>
      <w:bookmarkEnd w:id="33"/>
      <w:r>
        <w:rPr>
          <w:sz w:val="24"/>
        </w:rPr>
        <w:t xml:space="preserve"> </w:t>
      </w:r>
    </w:p>
    <w:p w:rsidR="009010BE" w:rsidRDefault="009010BE">
      <w:pPr>
        <w:numPr>
          <w:ilvl w:val="0"/>
          <w:numId w:val="19"/>
        </w:numPr>
        <w:jc w:val="both"/>
        <w:rPr>
          <w:sz w:val="24"/>
          <w:szCs w:val="23"/>
        </w:rPr>
      </w:pPr>
      <w:r>
        <w:rPr>
          <w:sz w:val="24"/>
          <w:szCs w:val="23"/>
        </w:rPr>
        <w:t>Ground mounted PV power plant/system, either stand-alone, hybrid or grid-tied with total surface area of array exceeding one (1) hectare but below 20 hectares.</w:t>
      </w:r>
    </w:p>
    <w:p w:rsidR="009010BE" w:rsidRDefault="009010BE">
      <w:pPr>
        <w:numPr>
          <w:ilvl w:val="0"/>
          <w:numId w:val="19"/>
        </w:numPr>
        <w:jc w:val="both"/>
        <w:rPr>
          <w:sz w:val="24"/>
          <w:szCs w:val="23"/>
        </w:rPr>
      </w:pPr>
      <w:r>
        <w:rPr>
          <w:sz w:val="24"/>
          <w:szCs w:val="23"/>
        </w:rPr>
        <w:t>Installation of central PV power system with installed capacity above 500 kWp.</w:t>
      </w:r>
    </w:p>
    <w:p w:rsidR="009010BE" w:rsidRDefault="009010BE">
      <w:pPr>
        <w:numPr>
          <w:ilvl w:val="0"/>
          <w:numId w:val="19"/>
        </w:numPr>
        <w:jc w:val="both"/>
        <w:rPr>
          <w:sz w:val="24"/>
          <w:szCs w:val="23"/>
        </w:rPr>
      </w:pPr>
      <w:r>
        <w:rPr>
          <w:sz w:val="24"/>
          <w:szCs w:val="23"/>
        </w:rPr>
        <w:t>All distributed off-grid solar PV units popularly called solar home systems and of total capacity equal or more than 10 kWp within a radius of one kilometre (1 km).</w:t>
      </w:r>
    </w:p>
    <w:p w:rsidR="009010BE" w:rsidRDefault="009010BE">
      <w:pPr>
        <w:numPr>
          <w:ilvl w:val="0"/>
          <w:numId w:val="19"/>
        </w:numPr>
        <w:jc w:val="both"/>
        <w:rPr>
          <w:sz w:val="24"/>
          <w:szCs w:val="23"/>
        </w:rPr>
      </w:pPr>
      <w:r>
        <w:rPr>
          <w:sz w:val="24"/>
          <w:szCs w:val="23"/>
        </w:rPr>
        <w:t xml:space="preserve">Deployment of stand-alone PV systems exceeding 100 units in a single community. </w:t>
      </w:r>
    </w:p>
    <w:p w:rsidR="009010BE" w:rsidRDefault="009010BE">
      <w:pPr>
        <w:numPr>
          <w:ilvl w:val="0"/>
          <w:numId w:val="19"/>
        </w:numPr>
        <w:jc w:val="both"/>
        <w:rPr>
          <w:sz w:val="24"/>
          <w:szCs w:val="23"/>
        </w:rPr>
      </w:pPr>
      <w:r>
        <w:rPr>
          <w:sz w:val="24"/>
          <w:szCs w:val="23"/>
        </w:rPr>
        <w:t xml:space="preserve">Nationwide or large-scale deployment of storage batteries as part of stand-alone solar or wind power projects. </w:t>
      </w:r>
    </w:p>
    <w:p w:rsidR="009010BE" w:rsidRDefault="009010BE">
      <w:pPr>
        <w:pStyle w:val="BodyText"/>
        <w:numPr>
          <w:ilvl w:val="0"/>
          <w:numId w:val="19"/>
        </w:numPr>
        <w:jc w:val="both"/>
        <w:rPr>
          <w:szCs w:val="23"/>
        </w:rPr>
      </w:pPr>
      <w:bookmarkStart w:id="34" w:name="_Toc533637802"/>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r>
        <w:rPr>
          <w:sz w:val="24"/>
        </w:rPr>
        <w:t>Micro - to Small- Hydro power plants</w:t>
      </w:r>
    </w:p>
    <w:p w:rsidR="009010BE" w:rsidRDefault="009010BE">
      <w:pPr>
        <w:numPr>
          <w:ilvl w:val="0"/>
          <w:numId w:val="17"/>
        </w:numPr>
        <w:jc w:val="both"/>
        <w:rPr>
          <w:sz w:val="24"/>
          <w:szCs w:val="23"/>
        </w:rPr>
      </w:pPr>
      <w:r>
        <w:rPr>
          <w:sz w:val="24"/>
          <w:szCs w:val="23"/>
        </w:rPr>
        <w:t>Construction of all pondage, storage and pumped storage, cascade pico-, micro- and mini- hydroelectric power plants with capacities below 1 MW peak.</w:t>
      </w:r>
    </w:p>
    <w:p w:rsidR="009010BE" w:rsidRDefault="009010BE">
      <w:pPr>
        <w:numPr>
          <w:ilvl w:val="0"/>
          <w:numId w:val="17"/>
        </w:numPr>
        <w:jc w:val="both"/>
        <w:rPr>
          <w:sz w:val="24"/>
          <w:szCs w:val="23"/>
        </w:rPr>
      </w:pPr>
      <w:r>
        <w:rPr>
          <w:sz w:val="24"/>
          <w:szCs w:val="23"/>
        </w:rPr>
        <w:t xml:space="preserve">Construction of Run-of–river, low- to medium-head small hydroelectric plant with or without pondage, with or without cascade, with installed capacity between 500 kW (0.5 MW) and 15,000 kW (15 MW) inclusive. </w:t>
      </w:r>
    </w:p>
    <w:p w:rsidR="009010BE" w:rsidRDefault="009010BE">
      <w:pPr>
        <w:pStyle w:val="BodyText"/>
        <w:numPr>
          <w:ilvl w:val="0"/>
          <w:numId w:val="17"/>
        </w:numPr>
        <w:jc w:val="both"/>
        <w:rPr>
          <w:szCs w:val="23"/>
        </w:rPr>
      </w:pPr>
      <w:r>
        <w:t xml:space="preserve">All cases of retrofitting or upgrading as well as decommissioning of the stated or described plants.  </w:t>
      </w:r>
    </w:p>
    <w:p w:rsidR="009010BE" w:rsidRDefault="009010BE">
      <w:pPr>
        <w:pStyle w:val="BodyText"/>
        <w:jc w:val="both"/>
      </w:pPr>
    </w:p>
    <w:p w:rsidR="009010BE" w:rsidRDefault="009010BE">
      <w:pPr>
        <w:pStyle w:val="Heading4"/>
        <w:rPr>
          <w:sz w:val="24"/>
        </w:rPr>
      </w:pPr>
      <w:r>
        <w:rPr>
          <w:sz w:val="24"/>
        </w:rPr>
        <w:t xml:space="preserve">Fuel </w:t>
      </w:r>
      <w:r w:rsidR="00A7627D">
        <w:rPr>
          <w:sz w:val="24"/>
        </w:rPr>
        <w:t>C</w:t>
      </w:r>
      <w:r>
        <w:rPr>
          <w:sz w:val="24"/>
        </w:rPr>
        <w:t>ell</w:t>
      </w:r>
      <w:bookmarkEnd w:id="34"/>
    </w:p>
    <w:p w:rsidR="009010BE" w:rsidRDefault="009010BE">
      <w:pPr>
        <w:numPr>
          <w:ilvl w:val="0"/>
          <w:numId w:val="19"/>
        </w:numPr>
        <w:jc w:val="both"/>
        <w:rPr>
          <w:sz w:val="24"/>
          <w:szCs w:val="23"/>
        </w:rPr>
      </w:pPr>
      <w:r>
        <w:rPr>
          <w:sz w:val="24"/>
          <w:szCs w:val="23"/>
        </w:rPr>
        <w:t>All industrial central fuel cell power plants of total installed capacity equal or exceeding 100 kVA and where the hydrogen fuel is obtained from fossil fuel sources like coal, natural gas and petroleum products.</w:t>
      </w:r>
    </w:p>
    <w:p w:rsidR="009010BE" w:rsidRDefault="009010BE">
      <w:pPr>
        <w:numPr>
          <w:ilvl w:val="0"/>
          <w:numId w:val="19"/>
        </w:numPr>
        <w:jc w:val="both"/>
        <w:rPr>
          <w:sz w:val="24"/>
          <w:szCs w:val="23"/>
        </w:rPr>
      </w:pPr>
      <w:r>
        <w:rPr>
          <w:sz w:val="24"/>
          <w:szCs w:val="23"/>
        </w:rPr>
        <w:t>All distributed fuel cell power units of total installed capacity equal or exceeding 100 kVA within 100 metre radius and where the hydrogen fuel is obtained from fossil fuel sources like natural gas and petroleum products.</w:t>
      </w:r>
    </w:p>
    <w:p w:rsidR="009010BE" w:rsidRDefault="009010BE">
      <w:pPr>
        <w:pStyle w:val="BodyText"/>
        <w:numPr>
          <w:ilvl w:val="0"/>
          <w:numId w:val="19"/>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35" w:name="_Toc533637803"/>
      <w:r>
        <w:rPr>
          <w:sz w:val="24"/>
        </w:rPr>
        <w:t xml:space="preserve">Biomass and </w:t>
      </w:r>
      <w:r w:rsidR="0005781C">
        <w:rPr>
          <w:sz w:val="24"/>
        </w:rPr>
        <w:t xml:space="preserve">Solid </w:t>
      </w:r>
      <w:r>
        <w:rPr>
          <w:sz w:val="24"/>
        </w:rPr>
        <w:t xml:space="preserve">Waste </w:t>
      </w:r>
      <w:bookmarkEnd w:id="35"/>
    </w:p>
    <w:p w:rsidR="009010BE" w:rsidRDefault="009010BE">
      <w:pPr>
        <w:numPr>
          <w:ilvl w:val="0"/>
          <w:numId w:val="20"/>
        </w:numPr>
        <w:jc w:val="both"/>
        <w:rPr>
          <w:sz w:val="24"/>
          <w:szCs w:val="23"/>
        </w:rPr>
      </w:pPr>
      <w:r>
        <w:rPr>
          <w:sz w:val="24"/>
          <w:szCs w:val="23"/>
        </w:rPr>
        <w:t>Wood or sawdust fired electric power plants equal or exceeding 500 kVA but less than 15 MVA.</w:t>
      </w:r>
    </w:p>
    <w:p w:rsidR="009010BE" w:rsidRDefault="009010BE">
      <w:pPr>
        <w:numPr>
          <w:ilvl w:val="0"/>
          <w:numId w:val="21"/>
        </w:numPr>
        <w:jc w:val="both"/>
        <w:rPr>
          <w:sz w:val="24"/>
          <w:szCs w:val="23"/>
        </w:rPr>
      </w:pPr>
      <w:r>
        <w:rPr>
          <w:sz w:val="24"/>
          <w:szCs w:val="23"/>
        </w:rPr>
        <w:t>Biogas fired electric power plants equal or exceeding 10 kVA but less than 100 kVA.</w:t>
      </w:r>
    </w:p>
    <w:p w:rsidR="009010BE" w:rsidRDefault="009010BE">
      <w:pPr>
        <w:numPr>
          <w:ilvl w:val="0"/>
          <w:numId w:val="22"/>
        </w:numPr>
        <w:jc w:val="both"/>
        <w:rPr>
          <w:sz w:val="24"/>
          <w:szCs w:val="23"/>
        </w:rPr>
      </w:pPr>
      <w:r>
        <w:rPr>
          <w:sz w:val="24"/>
          <w:szCs w:val="23"/>
        </w:rPr>
        <w:t>Construction of all wastes (excluding old vehicular tyres</w:t>
      </w:r>
      <w:r>
        <w:rPr>
          <w:rStyle w:val="FootnoteReference"/>
          <w:sz w:val="24"/>
          <w:szCs w:val="23"/>
        </w:rPr>
        <w:footnoteReference w:id="5"/>
      </w:r>
      <w:r>
        <w:rPr>
          <w:sz w:val="24"/>
          <w:szCs w:val="23"/>
        </w:rPr>
        <w:t>) fired incinerators and power plants, either wood, municipal/urban solid or liquid waste with installed capacity not exceeding one (1) MW.</w:t>
      </w:r>
    </w:p>
    <w:p w:rsidR="009010BE" w:rsidRDefault="009010BE">
      <w:pPr>
        <w:numPr>
          <w:ilvl w:val="0"/>
          <w:numId w:val="22"/>
        </w:numPr>
        <w:jc w:val="both"/>
        <w:rPr>
          <w:sz w:val="24"/>
          <w:szCs w:val="23"/>
        </w:rPr>
      </w:pPr>
      <w:r>
        <w:rPr>
          <w:sz w:val="24"/>
          <w:szCs w:val="23"/>
        </w:rPr>
        <w:t>All landfill power plants between 100 kVA and one (1) MVA inclusive.</w:t>
      </w:r>
    </w:p>
    <w:p w:rsidR="009010BE" w:rsidRDefault="009010BE">
      <w:pPr>
        <w:numPr>
          <w:ilvl w:val="0"/>
          <w:numId w:val="23"/>
        </w:numPr>
        <w:tabs>
          <w:tab w:val="clear" w:pos="720"/>
          <w:tab w:val="num" w:pos="426"/>
        </w:tabs>
        <w:ind w:hanging="720"/>
        <w:jc w:val="both"/>
        <w:rPr>
          <w:sz w:val="24"/>
          <w:szCs w:val="23"/>
        </w:rPr>
      </w:pPr>
      <w:r>
        <w:rPr>
          <w:sz w:val="24"/>
          <w:szCs w:val="23"/>
        </w:rPr>
        <w:t>All energy crop plantations exceeding 10 hectares.</w:t>
      </w:r>
    </w:p>
    <w:p w:rsidR="009010BE" w:rsidRDefault="009010BE">
      <w:pPr>
        <w:numPr>
          <w:ilvl w:val="0"/>
          <w:numId w:val="23"/>
        </w:numPr>
        <w:tabs>
          <w:tab w:val="clear" w:pos="720"/>
          <w:tab w:val="num" w:pos="426"/>
        </w:tabs>
        <w:ind w:hanging="720"/>
        <w:jc w:val="both"/>
        <w:rPr>
          <w:sz w:val="24"/>
          <w:szCs w:val="24"/>
        </w:rPr>
      </w:pPr>
      <w:r>
        <w:rPr>
          <w:sz w:val="24"/>
          <w:szCs w:val="24"/>
        </w:rPr>
        <w:t xml:space="preserve">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bookmarkStart w:id="36" w:name="_Toc533637804"/>
      <w:r>
        <w:rPr>
          <w:sz w:val="24"/>
        </w:rPr>
        <w:t>Sea and other Water Power</w:t>
      </w:r>
      <w:r>
        <w:rPr>
          <w:rStyle w:val="FootnoteReference"/>
          <w:b w:val="0"/>
          <w:sz w:val="24"/>
          <w:szCs w:val="23"/>
        </w:rPr>
        <w:footnoteReference w:id="6"/>
      </w:r>
      <w:bookmarkEnd w:id="36"/>
    </w:p>
    <w:p w:rsidR="009010BE" w:rsidRDefault="009010BE">
      <w:pPr>
        <w:numPr>
          <w:ilvl w:val="0"/>
          <w:numId w:val="23"/>
        </w:numPr>
        <w:jc w:val="both"/>
        <w:rPr>
          <w:sz w:val="24"/>
          <w:szCs w:val="23"/>
        </w:rPr>
      </w:pPr>
      <w:r>
        <w:rPr>
          <w:sz w:val="24"/>
          <w:szCs w:val="23"/>
        </w:rPr>
        <w:t>Wave, Tidal and Ocean Thermal Energy Conversion (OTEC).</w:t>
      </w:r>
    </w:p>
    <w:p w:rsidR="009010BE" w:rsidRDefault="009010BE">
      <w:pPr>
        <w:numPr>
          <w:ilvl w:val="0"/>
          <w:numId w:val="23"/>
        </w:numPr>
        <w:jc w:val="both"/>
        <w:rPr>
          <w:sz w:val="24"/>
          <w:szCs w:val="23"/>
        </w:rPr>
      </w:pPr>
      <w:r>
        <w:rPr>
          <w:sz w:val="24"/>
          <w:szCs w:val="23"/>
        </w:rPr>
        <w:t>Energy from Salinity Gradients otherwise referred to as Solar Pond.</w:t>
      </w:r>
    </w:p>
    <w:p w:rsidR="009010BE" w:rsidRDefault="009010BE">
      <w:pPr>
        <w:pStyle w:val="BodyText"/>
        <w:numPr>
          <w:ilvl w:val="0"/>
          <w:numId w:val="23"/>
        </w:numPr>
        <w:jc w:val="both"/>
        <w:rPr>
          <w:szCs w:val="23"/>
        </w:rPr>
      </w:pPr>
      <w:r>
        <w:t xml:space="preserve">All cases of retrofitting or upgrading as well as decommissioning of the stated or described plants.  </w:t>
      </w:r>
    </w:p>
    <w:p w:rsidR="009010BE" w:rsidRDefault="009010BE">
      <w:pPr>
        <w:jc w:val="both"/>
        <w:rPr>
          <w:sz w:val="24"/>
          <w:szCs w:val="23"/>
        </w:rPr>
      </w:pPr>
    </w:p>
    <w:p w:rsidR="0005781C" w:rsidRDefault="0005781C">
      <w:pPr>
        <w:jc w:val="both"/>
        <w:rPr>
          <w:sz w:val="24"/>
          <w:szCs w:val="23"/>
        </w:rPr>
      </w:pPr>
    </w:p>
    <w:p w:rsidR="009010BE" w:rsidRDefault="009010BE">
      <w:pPr>
        <w:pStyle w:val="Heading3"/>
        <w:rPr>
          <w:b/>
          <w:bCs/>
        </w:rPr>
      </w:pPr>
      <w:bookmarkStart w:id="37" w:name="_Toc533637805"/>
      <w:bookmarkStart w:id="38" w:name="_Toc183616695"/>
      <w:r>
        <w:rPr>
          <w:b/>
          <w:bCs/>
        </w:rPr>
        <w:t>FOSSIL FUELS THERMAL PLANTS</w:t>
      </w:r>
      <w:bookmarkEnd w:id="37"/>
      <w:bookmarkEnd w:id="38"/>
    </w:p>
    <w:p w:rsidR="009010BE" w:rsidRDefault="009010BE">
      <w:pPr>
        <w:jc w:val="both"/>
        <w:rPr>
          <w:sz w:val="24"/>
          <w:szCs w:val="23"/>
        </w:rPr>
      </w:pPr>
    </w:p>
    <w:p w:rsidR="009010BE" w:rsidRDefault="009010BE">
      <w:pPr>
        <w:numPr>
          <w:ilvl w:val="0"/>
          <w:numId w:val="23"/>
        </w:numPr>
        <w:tabs>
          <w:tab w:val="clear" w:pos="720"/>
          <w:tab w:val="num" w:pos="426"/>
        </w:tabs>
        <w:ind w:left="426" w:hanging="426"/>
        <w:jc w:val="both"/>
        <w:rPr>
          <w:sz w:val="24"/>
          <w:szCs w:val="23"/>
        </w:rPr>
      </w:pPr>
      <w:r>
        <w:rPr>
          <w:sz w:val="24"/>
          <w:szCs w:val="23"/>
        </w:rPr>
        <w:t>All coal -, coke- fired power plants or furnace with installed capacity equal or exceeding 100 kVA but less than 1000 kVA.</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coal, or coke or both fired power plants within 100 metre radius with total installed capacity equal or exceeding 100 kVA but less than 1000 kVA or heat equivalent.</w:t>
      </w:r>
    </w:p>
    <w:p w:rsidR="009010BE" w:rsidRDefault="009010BE">
      <w:pPr>
        <w:numPr>
          <w:ilvl w:val="0"/>
          <w:numId w:val="23"/>
        </w:numPr>
        <w:tabs>
          <w:tab w:val="clear" w:pos="720"/>
          <w:tab w:val="num" w:pos="426"/>
        </w:tabs>
        <w:ind w:left="426" w:hanging="426"/>
        <w:jc w:val="both"/>
        <w:rPr>
          <w:sz w:val="24"/>
          <w:szCs w:val="23"/>
        </w:rPr>
      </w:pPr>
      <w:r>
        <w:rPr>
          <w:sz w:val="24"/>
          <w:szCs w:val="23"/>
        </w:rPr>
        <w:t>Oil-fired (crude oil, diesel, fuel oil, etc) electric power plant with installed capacity between one (1) and 15 MVA inclusive.</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oil-fired power plants within 100 metre radius with total installed capacity equal or exceeding one (1) MVA but less than 15 MVA.</w:t>
      </w:r>
    </w:p>
    <w:p w:rsidR="009010BE" w:rsidRDefault="009010BE">
      <w:pPr>
        <w:numPr>
          <w:ilvl w:val="0"/>
          <w:numId w:val="23"/>
        </w:numPr>
        <w:tabs>
          <w:tab w:val="clear" w:pos="720"/>
          <w:tab w:val="num" w:pos="426"/>
        </w:tabs>
        <w:ind w:left="426" w:hanging="426"/>
        <w:jc w:val="both"/>
        <w:rPr>
          <w:sz w:val="24"/>
          <w:szCs w:val="23"/>
        </w:rPr>
      </w:pPr>
      <w:r>
        <w:rPr>
          <w:sz w:val="24"/>
          <w:szCs w:val="23"/>
        </w:rPr>
        <w:t>Combined Heat and Power (CHP) plant with minimum electrical output equal or exceeding one (1) MW but less than 15 MVA.</w:t>
      </w:r>
    </w:p>
    <w:p w:rsidR="009010BE" w:rsidRDefault="009010BE">
      <w:pPr>
        <w:numPr>
          <w:ilvl w:val="0"/>
          <w:numId w:val="23"/>
        </w:numPr>
        <w:tabs>
          <w:tab w:val="clear" w:pos="720"/>
          <w:tab w:val="num" w:pos="426"/>
        </w:tabs>
        <w:ind w:left="426" w:hanging="426"/>
        <w:jc w:val="both"/>
        <w:rPr>
          <w:sz w:val="24"/>
          <w:szCs w:val="23"/>
        </w:rPr>
      </w:pPr>
      <w:r>
        <w:rPr>
          <w:sz w:val="24"/>
          <w:szCs w:val="23"/>
        </w:rPr>
        <w:t>Liquefied Petroleum Gas (LPG) fired electric power plant with installed capacity equal or exceeding 200 kVA but less than 500 kVA.</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LPG power plants within 100 metre radius with total installed capacity equal or exceeding 200 kVA but less than 500 kVA.</w:t>
      </w:r>
    </w:p>
    <w:p w:rsidR="009010BE" w:rsidRDefault="009010BE">
      <w:pPr>
        <w:numPr>
          <w:ilvl w:val="0"/>
          <w:numId w:val="23"/>
        </w:numPr>
        <w:tabs>
          <w:tab w:val="clear" w:pos="720"/>
          <w:tab w:val="num" w:pos="426"/>
        </w:tabs>
        <w:ind w:left="426" w:hanging="426"/>
        <w:jc w:val="both"/>
        <w:rPr>
          <w:sz w:val="24"/>
          <w:szCs w:val="24"/>
        </w:rPr>
      </w:pPr>
      <w:r>
        <w:rPr>
          <w:sz w:val="24"/>
          <w:szCs w:val="24"/>
        </w:rPr>
        <w:t>Natural gas fired electric power plant with installed capacity equal or exceeding 500 kVA but less than 1000 kVA.</w:t>
      </w:r>
    </w:p>
    <w:p w:rsidR="009010BE" w:rsidRDefault="009010BE">
      <w:pPr>
        <w:numPr>
          <w:ilvl w:val="0"/>
          <w:numId w:val="23"/>
        </w:numPr>
        <w:tabs>
          <w:tab w:val="clear" w:pos="720"/>
          <w:tab w:val="num" w:pos="426"/>
        </w:tabs>
        <w:ind w:left="426" w:hanging="426"/>
        <w:jc w:val="both"/>
        <w:rPr>
          <w:sz w:val="24"/>
          <w:szCs w:val="24"/>
        </w:rPr>
      </w:pPr>
      <w:r>
        <w:rPr>
          <w:sz w:val="24"/>
          <w:szCs w:val="24"/>
        </w:rPr>
        <w:t>Distributed or array of natural gas fired power plants within 100 metre radius with total installed capacity equal or exceeding 500 kVA but less than 1000 kVA.</w:t>
      </w:r>
    </w:p>
    <w:p w:rsidR="009010BE" w:rsidRDefault="009010BE">
      <w:pPr>
        <w:numPr>
          <w:ilvl w:val="0"/>
          <w:numId w:val="23"/>
        </w:numPr>
        <w:tabs>
          <w:tab w:val="clear" w:pos="720"/>
          <w:tab w:val="num" w:pos="426"/>
        </w:tabs>
        <w:ind w:left="426" w:hanging="426"/>
        <w:jc w:val="both"/>
        <w:rPr>
          <w:sz w:val="24"/>
          <w:szCs w:val="24"/>
        </w:rPr>
      </w:pPr>
      <w:r>
        <w:rPr>
          <w:sz w:val="24"/>
          <w:szCs w:val="24"/>
        </w:rPr>
        <w:t xml:space="preserve">All cases of retrofitting or upgrading as well as decommissioning of the stated or described plants.  </w:t>
      </w:r>
    </w:p>
    <w:p w:rsidR="009010BE" w:rsidRDefault="009010BE">
      <w:pPr>
        <w:jc w:val="both"/>
        <w:rPr>
          <w:sz w:val="24"/>
          <w:szCs w:val="23"/>
        </w:rPr>
      </w:pPr>
    </w:p>
    <w:p w:rsidR="009010BE" w:rsidRDefault="009010BE">
      <w:pPr>
        <w:jc w:val="both"/>
        <w:rPr>
          <w:sz w:val="24"/>
          <w:szCs w:val="23"/>
        </w:rPr>
      </w:pPr>
    </w:p>
    <w:p w:rsidR="009010BE" w:rsidRDefault="009010BE">
      <w:pPr>
        <w:pStyle w:val="Heading3"/>
        <w:rPr>
          <w:b/>
          <w:bCs/>
        </w:rPr>
      </w:pPr>
      <w:bookmarkStart w:id="39" w:name="_Toc533637806"/>
      <w:bookmarkStart w:id="40" w:name="_Toc183616696"/>
      <w:r>
        <w:rPr>
          <w:b/>
          <w:bCs/>
        </w:rPr>
        <w:t>TRANSMISSION LINES</w:t>
      </w:r>
      <w:bookmarkEnd w:id="39"/>
      <w:r>
        <w:rPr>
          <w:b/>
          <w:bCs/>
        </w:rPr>
        <w:t xml:space="preserve"> AND DISTRIBUTION SYSTEM</w:t>
      </w:r>
      <w:bookmarkEnd w:id="40"/>
    </w:p>
    <w:p w:rsidR="009010BE" w:rsidRDefault="009010BE">
      <w:pPr>
        <w:pStyle w:val="BodyText"/>
        <w:jc w:val="both"/>
        <w:rPr>
          <w:szCs w:val="23"/>
        </w:rPr>
      </w:pPr>
    </w:p>
    <w:p w:rsidR="009010BE" w:rsidRDefault="009010BE" w:rsidP="00BE7BED">
      <w:pPr>
        <w:pStyle w:val="BodyText"/>
        <w:numPr>
          <w:ilvl w:val="0"/>
          <w:numId w:val="48"/>
        </w:numPr>
        <w:tabs>
          <w:tab w:val="clear" w:pos="720"/>
          <w:tab w:val="num" w:pos="426"/>
        </w:tabs>
        <w:ind w:left="426" w:hanging="426"/>
        <w:jc w:val="both"/>
        <w:rPr>
          <w:szCs w:val="23"/>
        </w:rPr>
      </w:pPr>
      <w:r>
        <w:rPr>
          <w:szCs w:val="23"/>
        </w:rPr>
        <w:t xml:space="preserve">Medium to High voltage lines above 36 kV but below 70 </w:t>
      </w:r>
      <w:r w:rsidR="00A7627D">
        <w:rPr>
          <w:szCs w:val="23"/>
        </w:rPr>
        <w:t xml:space="preserve">kV </w:t>
      </w:r>
      <w:r>
        <w:rPr>
          <w:szCs w:val="23"/>
        </w:rPr>
        <w:t>voltage class, either underground or overhead. not passing through an environmentally sensitive area</w:t>
      </w:r>
      <w:r w:rsidR="00A7627D">
        <w:rPr>
          <w:szCs w:val="23"/>
        </w:rPr>
        <w:t>.</w:t>
      </w:r>
    </w:p>
    <w:p w:rsidR="009010BE" w:rsidRDefault="009010BE" w:rsidP="00BE7BED">
      <w:pPr>
        <w:pStyle w:val="BodyText"/>
        <w:numPr>
          <w:ilvl w:val="0"/>
          <w:numId w:val="48"/>
        </w:numPr>
        <w:tabs>
          <w:tab w:val="clear" w:pos="720"/>
          <w:tab w:val="num" w:pos="426"/>
        </w:tabs>
        <w:ind w:left="426" w:hanging="426"/>
        <w:jc w:val="both"/>
        <w:rPr>
          <w:szCs w:val="23"/>
        </w:rPr>
      </w:pPr>
      <w:r>
        <w:rPr>
          <w:szCs w:val="23"/>
        </w:rPr>
        <w:t>Decommissioning of old transformers with specific reference to handling of polychlorinated bi-phenyl (PCB) additives in transformer oil.</w:t>
      </w:r>
      <w:r>
        <w:rPr>
          <w:rStyle w:val="FootnoteReference"/>
          <w:szCs w:val="23"/>
        </w:rPr>
        <w:footnoteReference w:id="7"/>
      </w:r>
    </w:p>
    <w:p w:rsidR="009010BE" w:rsidRDefault="009010BE" w:rsidP="00BE7BED">
      <w:pPr>
        <w:pStyle w:val="BodyText"/>
        <w:numPr>
          <w:ilvl w:val="0"/>
          <w:numId w:val="48"/>
        </w:numPr>
        <w:tabs>
          <w:tab w:val="clear" w:pos="720"/>
          <w:tab w:val="num" w:pos="426"/>
        </w:tabs>
        <w:ind w:left="426" w:hanging="426"/>
        <w:jc w:val="both"/>
        <w:rPr>
          <w:szCs w:val="23"/>
        </w:rPr>
      </w:pPr>
      <w:r>
        <w:rPr>
          <w:szCs w:val="23"/>
        </w:rPr>
        <w:t>Storage, recycling and disposal of transformer oils.</w:t>
      </w:r>
    </w:p>
    <w:p w:rsidR="009010BE" w:rsidRDefault="009010BE" w:rsidP="00BE7BED">
      <w:pPr>
        <w:pStyle w:val="BodyText"/>
        <w:numPr>
          <w:ilvl w:val="0"/>
          <w:numId w:val="48"/>
        </w:numPr>
        <w:tabs>
          <w:tab w:val="clear" w:pos="720"/>
          <w:tab w:val="num" w:pos="426"/>
        </w:tabs>
        <w:ind w:left="426" w:hanging="426"/>
        <w:jc w:val="both"/>
        <w:rPr>
          <w:szCs w:val="23"/>
        </w:rPr>
      </w:pPr>
      <w:r>
        <w:rPr>
          <w:szCs w:val="23"/>
        </w:rPr>
        <w:t>Storage and disposal of chemically treated wooden poles with specific reference to the use of Copper Chrome Arsenic (CCA).</w:t>
      </w:r>
    </w:p>
    <w:p w:rsidR="009010BE" w:rsidRDefault="009010BE" w:rsidP="00BE7BED">
      <w:pPr>
        <w:pStyle w:val="BodyText"/>
        <w:numPr>
          <w:ilvl w:val="0"/>
          <w:numId w:val="48"/>
        </w:numPr>
        <w:tabs>
          <w:tab w:val="clear" w:pos="720"/>
          <w:tab w:val="num" w:pos="426"/>
        </w:tabs>
        <w:ind w:left="426" w:hanging="426"/>
        <w:jc w:val="both"/>
        <w:rPr>
          <w:szCs w:val="23"/>
        </w:rPr>
      </w:pPr>
      <w:r>
        <w:t>Construction and installation of substations equal and above one (1) MVA in the transmission and distribution networks.</w:t>
      </w:r>
    </w:p>
    <w:p w:rsidR="009010BE" w:rsidRPr="00A7627D" w:rsidRDefault="009010BE">
      <w:pPr>
        <w:numPr>
          <w:ilvl w:val="0"/>
          <w:numId w:val="23"/>
        </w:numPr>
        <w:tabs>
          <w:tab w:val="clear" w:pos="720"/>
          <w:tab w:val="num" w:pos="426"/>
        </w:tabs>
        <w:ind w:left="426" w:hanging="426"/>
        <w:jc w:val="both"/>
        <w:rPr>
          <w:sz w:val="24"/>
          <w:szCs w:val="24"/>
        </w:rPr>
      </w:pPr>
      <w:r w:rsidRPr="00A7627D">
        <w:rPr>
          <w:sz w:val="24"/>
          <w:szCs w:val="24"/>
        </w:rPr>
        <w:t xml:space="preserve">Applicable also to all cases of retrofitting or upgrading as well as decommissioning of the stated or described systems and networks.  </w:t>
      </w:r>
    </w:p>
    <w:p w:rsidR="009010BE" w:rsidRDefault="009010BE">
      <w:pPr>
        <w:jc w:val="both"/>
        <w:rPr>
          <w:sz w:val="24"/>
          <w:szCs w:val="23"/>
        </w:rPr>
      </w:pPr>
    </w:p>
    <w:p w:rsidR="00A7627D" w:rsidRDefault="00A7627D">
      <w:pPr>
        <w:jc w:val="both"/>
        <w:rPr>
          <w:sz w:val="24"/>
          <w:szCs w:val="23"/>
        </w:rPr>
      </w:pPr>
    </w:p>
    <w:p w:rsidR="00C35374" w:rsidRDefault="00C35374" w:rsidP="00C35374">
      <w:pPr>
        <w:jc w:val="both"/>
        <w:rPr>
          <w:sz w:val="24"/>
          <w:szCs w:val="23"/>
        </w:rPr>
      </w:pPr>
    </w:p>
    <w:p w:rsidR="00C35374" w:rsidRDefault="00C35374" w:rsidP="00C35374">
      <w:pPr>
        <w:pStyle w:val="Heading3"/>
        <w:rPr>
          <w:b/>
          <w:bCs/>
        </w:rPr>
      </w:pPr>
      <w:r>
        <w:t xml:space="preserve"> </w:t>
      </w:r>
      <w:bookmarkStart w:id="41" w:name="_Toc183616697"/>
      <w:r>
        <w:rPr>
          <w:b/>
          <w:bCs/>
        </w:rPr>
        <w:t>END-USE APPLIANCES AND EQUIPMENT AND HEAVY CONSUMERS</w:t>
      </w:r>
      <w:bookmarkEnd w:id="41"/>
    </w:p>
    <w:p w:rsidR="00C35374" w:rsidRDefault="00C35374" w:rsidP="00C35374">
      <w:pPr>
        <w:jc w:val="both"/>
        <w:rPr>
          <w:sz w:val="24"/>
          <w:szCs w:val="23"/>
        </w:rPr>
      </w:pPr>
    </w:p>
    <w:p w:rsidR="00C35374" w:rsidRDefault="00C35374" w:rsidP="00C35374">
      <w:pPr>
        <w:numPr>
          <w:ilvl w:val="0"/>
          <w:numId w:val="13"/>
        </w:numPr>
        <w:jc w:val="both"/>
        <w:rPr>
          <w:sz w:val="24"/>
          <w:szCs w:val="23"/>
        </w:rPr>
      </w:pPr>
      <w:r>
        <w:rPr>
          <w:sz w:val="24"/>
          <w:szCs w:val="23"/>
        </w:rPr>
        <w:t xml:space="preserve">Deployment of </w:t>
      </w:r>
      <w:r w:rsidR="006D7467">
        <w:rPr>
          <w:sz w:val="24"/>
          <w:szCs w:val="24"/>
        </w:rPr>
        <w:t>National or large-scale deployment of any electrical appliances or devices such as CFLs, LED lamps, refrigerators exceeding 100,000 units.</w:t>
      </w:r>
    </w:p>
    <w:p w:rsidR="00A7627D" w:rsidRDefault="00A7627D">
      <w:pPr>
        <w:jc w:val="both"/>
        <w:rPr>
          <w:sz w:val="24"/>
          <w:szCs w:val="23"/>
        </w:rPr>
      </w:pPr>
    </w:p>
    <w:p w:rsidR="009010BE" w:rsidRDefault="009010BE">
      <w:pPr>
        <w:pStyle w:val="Heading2"/>
        <w:rPr>
          <w:sz w:val="28"/>
          <w:u w:val="single"/>
        </w:rPr>
      </w:pPr>
      <w:bookmarkStart w:id="42" w:name="_Toc183616698"/>
      <w:bookmarkStart w:id="43" w:name="_Toc533637808"/>
      <w:r>
        <w:rPr>
          <w:sz w:val="28"/>
          <w:u w:val="single"/>
        </w:rPr>
        <w:t xml:space="preserve">CATEGORY C </w:t>
      </w:r>
      <w:r>
        <w:rPr>
          <w:sz w:val="28"/>
          <w:u w:val="single"/>
        </w:rPr>
        <w:tab/>
        <w:t xml:space="preserve"> EIA IS MANDATORY</w:t>
      </w:r>
      <w:bookmarkEnd w:id="42"/>
      <w:r>
        <w:rPr>
          <w:sz w:val="28"/>
          <w:u w:val="single"/>
        </w:rPr>
        <w:t xml:space="preserve"> </w:t>
      </w:r>
      <w:bookmarkEnd w:id="43"/>
    </w:p>
    <w:p w:rsidR="009010BE" w:rsidRDefault="009010BE">
      <w:pPr>
        <w:jc w:val="both"/>
        <w:rPr>
          <w:sz w:val="24"/>
          <w:szCs w:val="19"/>
        </w:rPr>
      </w:pPr>
    </w:p>
    <w:p w:rsidR="009010BE" w:rsidRDefault="009010BE">
      <w:pPr>
        <w:pStyle w:val="Heading3"/>
        <w:rPr>
          <w:b/>
          <w:bCs/>
        </w:rPr>
      </w:pPr>
      <w:bookmarkStart w:id="44" w:name="_Toc533637809"/>
      <w:bookmarkStart w:id="45" w:name="_Toc183616699"/>
      <w:r>
        <w:rPr>
          <w:b/>
          <w:bCs/>
        </w:rPr>
        <w:t>RENEWABLE ENERGY</w:t>
      </w:r>
      <w:bookmarkEnd w:id="44"/>
      <w:bookmarkEnd w:id="45"/>
      <w:r>
        <w:rPr>
          <w:b/>
          <w:bCs/>
        </w:rPr>
        <w:t xml:space="preserve"> </w:t>
      </w:r>
    </w:p>
    <w:p w:rsidR="009010BE" w:rsidRDefault="009010BE">
      <w:pPr>
        <w:rPr>
          <w:sz w:val="24"/>
        </w:rPr>
      </w:pPr>
    </w:p>
    <w:p w:rsidR="009010BE" w:rsidRDefault="009010BE">
      <w:pPr>
        <w:pStyle w:val="Heading4"/>
        <w:rPr>
          <w:sz w:val="24"/>
        </w:rPr>
      </w:pPr>
      <w:r>
        <w:rPr>
          <w:sz w:val="24"/>
        </w:rPr>
        <w:t>Wind</w:t>
      </w:r>
      <w:r w:rsidR="00A7627D">
        <w:rPr>
          <w:sz w:val="24"/>
        </w:rPr>
        <w:t xml:space="preserve"> Power Plants</w:t>
      </w:r>
    </w:p>
    <w:p w:rsidR="009010BE" w:rsidRDefault="009010BE">
      <w:pPr>
        <w:numPr>
          <w:ilvl w:val="0"/>
          <w:numId w:val="27"/>
        </w:numPr>
        <w:jc w:val="both"/>
        <w:rPr>
          <w:sz w:val="24"/>
          <w:szCs w:val="23"/>
        </w:rPr>
      </w:pPr>
      <w:r>
        <w:rPr>
          <w:sz w:val="24"/>
          <w:szCs w:val="23"/>
        </w:rPr>
        <w:t>All off- shore installations for wind power or farm.</w:t>
      </w:r>
    </w:p>
    <w:p w:rsidR="009010BE" w:rsidRDefault="009010BE">
      <w:pPr>
        <w:numPr>
          <w:ilvl w:val="0"/>
          <w:numId w:val="27"/>
        </w:numPr>
        <w:jc w:val="both"/>
        <w:rPr>
          <w:sz w:val="24"/>
          <w:szCs w:val="23"/>
        </w:rPr>
      </w:pPr>
      <w:r>
        <w:rPr>
          <w:sz w:val="24"/>
          <w:szCs w:val="23"/>
        </w:rPr>
        <w:t>All wind farms exceeding 20 hectares.</w:t>
      </w:r>
    </w:p>
    <w:p w:rsidR="009010BE" w:rsidRDefault="009010BE">
      <w:pPr>
        <w:numPr>
          <w:ilvl w:val="0"/>
          <w:numId w:val="27"/>
        </w:numPr>
        <w:jc w:val="both"/>
        <w:rPr>
          <w:sz w:val="24"/>
          <w:szCs w:val="23"/>
        </w:rPr>
      </w:pPr>
      <w:r>
        <w:rPr>
          <w:sz w:val="24"/>
          <w:szCs w:val="23"/>
        </w:rPr>
        <w:t>Wind farm exceeding a total installed capacity of 15 MW(e).</w:t>
      </w:r>
    </w:p>
    <w:p w:rsidR="009010BE" w:rsidRDefault="009010BE">
      <w:pPr>
        <w:numPr>
          <w:ilvl w:val="0"/>
          <w:numId w:val="27"/>
        </w:numPr>
        <w:jc w:val="both"/>
        <w:rPr>
          <w:sz w:val="24"/>
          <w:szCs w:val="23"/>
        </w:rPr>
      </w:pPr>
      <w:r>
        <w:rPr>
          <w:sz w:val="24"/>
          <w:szCs w:val="23"/>
        </w:rPr>
        <w:t xml:space="preserve">Applicable also to all cases of retrofitting or upgrading as well as decommissioning of the stated or described plants.  </w:t>
      </w:r>
    </w:p>
    <w:p w:rsidR="009010BE" w:rsidRDefault="009010BE">
      <w:pPr>
        <w:jc w:val="both"/>
        <w:rPr>
          <w:sz w:val="24"/>
          <w:szCs w:val="23"/>
        </w:rPr>
      </w:pPr>
    </w:p>
    <w:p w:rsidR="009010BE" w:rsidRDefault="009010BE">
      <w:pPr>
        <w:pStyle w:val="Heading4"/>
      </w:pPr>
      <w:r>
        <w:rPr>
          <w:sz w:val="24"/>
        </w:rPr>
        <w:t xml:space="preserve">Solar </w:t>
      </w:r>
      <w:r w:rsidR="00A7627D">
        <w:rPr>
          <w:sz w:val="24"/>
        </w:rPr>
        <w:t>T</w:t>
      </w:r>
      <w:r>
        <w:rPr>
          <w:sz w:val="24"/>
        </w:rPr>
        <w:t xml:space="preserve">hermal </w:t>
      </w:r>
      <w:r w:rsidR="00A7627D">
        <w:rPr>
          <w:sz w:val="24"/>
        </w:rPr>
        <w:t>P</w:t>
      </w:r>
      <w:r>
        <w:rPr>
          <w:sz w:val="24"/>
        </w:rPr>
        <w:t xml:space="preserve">ower </w:t>
      </w:r>
      <w:r w:rsidR="00A7627D">
        <w:rPr>
          <w:sz w:val="24"/>
        </w:rPr>
        <w:t>P</w:t>
      </w:r>
      <w:r>
        <w:rPr>
          <w:sz w:val="24"/>
        </w:rPr>
        <w:t>lants</w:t>
      </w:r>
    </w:p>
    <w:p w:rsidR="009010BE" w:rsidRDefault="009010BE">
      <w:pPr>
        <w:numPr>
          <w:ilvl w:val="0"/>
          <w:numId w:val="28"/>
        </w:numPr>
        <w:jc w:val="both"/>
        <w:rPr>
          <w:sz w:val="24"/>
          <w:szCs w:val="23"/>
        </w:rPr>
      </w:pPr>
      <w:r>
        <w:rPr>
          <w:sz w:val="24"/>
          <w:szCs w:val="23"/>
        </w:rPr>
        <w:t>Solar thermal plants of installed capacity exceeding 15 MW(e).</w:t>
      </w:r>
    </w:p>
    <w:p w:rsidR="009010BE" w:rsidRDefault="009010BE">
      <w:pPr>
        <w:numPr>
          <w:ilvl w:val="0"/>
          <w:numId w:val="28"/>
        </w:numPr>
        <w:jc w:val="both"/>
        <w:rPr>
          <w:sz w:val="24"/>
          <w:szCs w:val="23"/>
        </w:rPr>
      </w:pPr>
      <w:r>
        <w:rPr>
          <w:sz w:val="24"/>
          <w:szCs w:val="23"/>
        </w:rPr>
        <w:t>Solar thermal plants of land size exceeding 20 hectares.</w:t>
      </w:r>
    </w:p>
    <w:p w:rsidR="009010BE" w:rsidRDefault="009010BE">
      <w:pPr>
        <w:numPr>
          <w:ilvl w:val="0"/>
          <w:numId w:val="28"/>
        </w:numPr>
        <w:jc w:val="both"/>
        <w:rPr>
          <w:sz w:val="24"/>
          <w:szCs w:val="23"/>
        </w:rPr>
      </w:pPr>
      <w:r>
        <w:rPr>
          <w:sz w:val="24"/>
          <w:szCs w:val="23"/>
        </w:rPr>
        <w:t xml:space="preserve">Applicable also to all cases of retrofitting or upgrading as well as decommissioning of the stated or described plants.  </w:t>
      </w:r>
    </w:p>
    <w:p w:rsidR="009010BE" w:rsidRDefault="009010BE">
      <w:pPr>
        <w:jc w:val="both"/>
        <w:rPr>
          <w:sz w:val="24"/>
          <w:szCs w:val="23"/>
        </w:rPr>
      </w:pPr>
    </w:p>
    <w:p w:rsidR="009010BE" w:rsidRDefault="009010BE">
      <w:pPr>
        <w:pStyle w:val="Heading4"/>
        <w:rPr>
          <w:sz w:val="24"/>
        </w:rPr>
      </w:pPr>
      <w:r>
        <w:rPr>
          <w:sz w:val="24"/>
        </w:rPr>
        <w:t>Solar Photovoltaic</w:t>
      </w:r>
    </w:p>
    <w:p w:rsidR="009010BE" w:rsidRDefault="009010BE">
      <w:pPr>
        <w:jc w:val="both"/>
        <w:rPr>
          <w:sz w:val="24"/>
          <w:szCs w:val="23"/>
        </w:rPr>
      </w:pPr>
      <w:r>
        <w:rPr>
          <w:sz w:val="24"/>
          <w:szCs w:val="23"/>
        </w:rPr>
        <w:t xml:space="preserve">Ground mounted PV power plant/system, either stand-alone, hybrid or grid-tied with total surface area of array exceeding 20 hectares. Retrofitting, upgrading, expansion as well as decommissioning included. </w:t>
      </w:r>
    </w:p>
    <w:p w:rsidR="009010BE" w:rsidRDefault="009010BE">
      <w:pPr>
        <w:jc w:val="both"/>
        <w:rPr>
          <w:sz w:val="24"/>
          <w:szCs w:val="23"/>
        </w:rPr>
      </w:pPr>
    </w:p>
    <w:p w:rsidR="009010BE" w:rsidRDefault="009010BE">
      <w:pPr>
        <w:pStyle w:val="Heading4"/>
        <w:rPr>
          <w:sz w:val="24"/>
        </w:rPr>
      </w:pPr>
      <w:r>
        <w:rPr>
          <w:sz w:val="24"/>
        </w:rPr>
        <w:t xml:space="preserve">Biomass and </w:t>
      </w:r>
      <w:r w:rsidR="00A7627D">
        <w:rPr>
          <w:sz w:val="24"/>
        </w:rPr>
        <w:t xml:space="preserve">Solid </w:t>
      </w:r>
      <w:r>
        <w:rPr>
          <w:sz w:val="24"/>
        </w:rPr>
        <w:t>Wastes</w:t>
      </w:r>
      <w:r>
        <w:rPr>
          <w:rStyle w:val="FootnoteReference"/>
          <w:b w:val="0"/>
          <w:bCs/>
          <w:sz w:val="24"/>
        </w:rPr>
        <w:footnoteReference w:id="8"/>
      </w:r>
    </w:p>
    <w:p w:rsidR="009010BE" w:rsidRDefault="009010BE">
      <w:pPr>
        <w:numPr>
          <w:ilvl w:val="0"/>
          <w:numId w:val="29"/>
        </w:numPr>
        <w:jc w:val="both"/>
        <w:rPr>
          <w:sz w:val="24"/>
          <w:szCs w:val="23"/>
        </w:rPr>
      </w:pPr>
      <w:r>
        <w:rPr>
          <w:sz w:val="24"/>
          <w:szCs w:val="23"/>
        </w:rPr>
        <w:t>Wood or sawdust fired electric power plants exceeding 15 MW(e).</w:t>
      </w:r>
    </w:p>
    <w:p w:rsidR="009010BE" w:rsidRDefault="009010BE">
      <w:pPr>
        <w:numPr>
          <w:ilvl w:val="0"/>
          <w:numId w:val="21"/>
        </w:numPr>
        <w:jc w:val="both"/>
        <w:rPr>
          <w:sz w:val="24"/>
          <w:szCs w:val="23"/>
        </w:rPr>
      </w:pPr>
      <w:r>
        <w:rPr>
          <w:sz w:val="24"/>
          <w:szCs w:val="23"/>
        </w:rPr>
        <w:t>Biogas fired electric power plants exceeding 100 kVA.</w:t>
      </w:r>
    </w:p>
    <w:p w:rsidR="009010BE" w:rsidRDefault="009010BE">
      <w:pPr>
        <w:numPr>
          <w:ilvl w:val="0"/>
          <w:numId w:val="22"/>
        </w:numPr>
        <w:jc w:val="both"/>
        <w:rPr>
          <w:sz w:val="24"/>
          <w:szCs w:val="23"/>
        </w:rPr>
      </w:pPr>
      <w:r>
        <w:rPr>
          <w:sz w:val="24"/>
          <w:szCs w:val="23"/>
        </w:rPr>
        <w:t>Construction of all waste fired incinerators and power plants, either municipal/urban solid or liquid waste with installed capacity exceeding 1 MW(e).</w:t>
      </w:r>
    </w:p>
    <w:p w:rsidR="009010BE" w:rsidRDefault="009010BE">
      <w:pPr>
        <w:numPr>
          <w:ilvl w:val="0"/>
          <w:numId w:val="22"/>
        </w:numPr>
        <w:jc w:val="both"/>
        <w:rPr>
          <w:sz w:val="24"/>
          <w:szCs w:val="23"/>
        </w:rPr>
      </w:pPr>
      <w:r>
        <w:rPr>
          <w:sz w:val="24"/>
          <w:szCs w:val="23"/>
        </w:rPr>
        <w:t xml:space="preserve">Construction of all anaerobic waste power plants, either bacteria induced or enhanced, exceeding 1 MW(e). </w:t>
      </w:r>
    </w:p>
    <w:p w:rsidR="009010BE" w:rsidRDefault="009010BE">
      <w:pPr>
        <w:numPr>
          <w:ilvl w:val="0"/>
          <w:numId w:val="22"/>
        </w:numPr>
        <w:jc w:val="both"/>
        <w:rPr>
          <w:sz w:val="24"/>
          <w:szCs w:val="23"/>
        </w:rPr>
      </w:pPr>
      <w:r>
        <w:rPr>
          <w:sz w:val="24"/>
          <w:szCs w:val="23"/>
        </w:rPr>
        <w:t>Construction of waste fired power plants using old vehicular tyres as feedstock with installed capacity exceeding 500 kVA.</w:t>
      </w:r>
    </w:p>
    <w:p w:rsidR="009010BE" w:rsidRDefault="009010BE">
      <w:pPr>
        <w:numPr>
          <w:ilvl w:val="0"/>
          <w:numId w:val="22"/>
        </w:numPr>
        <w:jc w:val="both"/>
        <w:rPr>
          <w:sz w:val="24"/>
          <w:szCs w:val="23"/>
        </w:rPr>
      </w:pPr>
      <w:r>
        <w:rPr>
          <w:sz w:val="24"/>
          <w:szCs w:val="23"/>
        </w:rPr>
        <w:t>Construction of landfill plants exceeding 1 MW(e).</w:t>
      </w:r>
    </w:p>
    <w:p w:rsidR="009010BE" w:rsidRDefault="009010BE">
      <w:pPr>
        <w:numPr>
          <w:ilvl w:val="0"/>
          <w:numId w:val="22"/>
        </w:numPr>
        <w:jc w:val="both"/>
        <w:rPr>
          <w:sz w:val="24"/>
          <w:szCs w:val="23"/>
        </w:rPr>
      </w:pPr>
      <w:r>
        <w:rPr>
          <w:sz w:val="24"/>
          <w:szCs w:val="23"/>
        </w:rPr>
        <w:t xml:space="preserve">Applicable also to all cases of retrofitting or upgrading as well as decommissioning of the stated or described plants.  </w:t>
      </w:r>
    </w:p>
    <w:p w:rsidR="009010BE" w:rsidRDefault="009010BE">
      <w:pPr>
        <w:jc w:val="both"/>
        <w:rPr>
          <w:sz w:val="24"/>
          <w:szCs w:val="23"/>
        </w:rPr>
      </w:pPr>
    </w:p>
    <w:p w:rsidR="009010BE" w:rsidRDefault="009010BE">
      <w:pPr>
        <w:jc w:val="both"/>
        <w:rPr>
          <w:sz w:val="24"/>
          <w:szCs w:val="23"/>
        </w:rPr>
      </w:pPr>
    </w:p>
    <w:p w:rsidR="009010BE" w:rsidRDefault="009010BE">
      <w:pPr>
        <w:pStyle w:val="Heading3"/>
        <w:rPr>
          <w:b/>
          <w:bCs/>
        </w:rPr>
      </w:pPr>
      <w:bookmarkStart w:id="46" w:name="_Toc533637810"/>
      <w:bookmarkStart w:id="47" w:name="_Toc183616700"/>
      <w:r>
        <w:rPr>
          <w:b/>
          <w:bCs/>
        </w:rPr>
        <w:t>HYDRO</w:t>
      </w:r>
      <w:bookmarkEnd w:id="46"/>
      <w:r>
        <w:rPr>
          <w:b/>
          <w:bCs/>
        </w:rPr>
        <w:t xml:space="preserve"> POWER PLANTS</w:t>
      </w:r>
      <w:bookmarkEnd w:id="47"/>
      <w:r>
        <w:rPr>
          <w:b/>
          <w:bCs/>
        </w:rPr>
        <w:t xml:space="preserve"> </w:t>
      </w:r>
    </w:p>
    <w:p w:rsidR="009010BE" w:rsidRDefault="009010BE">
      <w:pPr>
        <w:jc w:val="both"/>
        <w:rPr>
          <w:sz w:val="24"/>
          <w:szCs w:val="19"/>
        </w:rPr>
      </w:pPr>
    </w:p>
    <w:p w:rsidR="009010BE" w:rsidRDefault="009010BE">
      <w:pPr>
        <w:numPr>
          <w:ilvl w:val="0"/>
          <w:numId w:val="18"/>
        </w:numPr>
        <w:tabs>
          <w:tab w:val="clear" w:pos="720"/>
          <w:tab w:val="num" w:pos="426"/>
        </w:tabs>
        <w:ind w:left="426" w:hanging="426"/>
        <w:jc w:val="both"/>
        <w:rPr>
          <w:sz w:val="24"/>
          <w:szCs w:val="23"/>
        </w:rPr>
      </w:pPr>
      <w:r>
        <w:rPr>
          <w:sz w:val="24"/>
          <w:szCs w:val="23"/>
        </w:rPr>
        <w:t>Construction of pondage, storage and pumped storage, diversion canal small- hydroelectric power plants with installed capacity exceeding 1 MW.</w:t>
      </w:r>
    </w:p>
    <w:p w:rsidR="009010BE" w:rsidRDefault="009010BE">
      <w:pPr>
        <w:numPr>
          <w:ilvl w:val="0"/>
          <w:numId w:val="18"/>
        </w:numPr>
        <w:tabs>
          <w:tab w:val="clear" w:pos="720"/>
          <w:tab w:val="num" w:pos="426"/>
        </w:tabs>
        <w:ind w:left="426" w:hanging="426"/>
        <w:jc w:val="both"/>
        <w:rPr>
          <w:sz w:val="24"/>
          <w:szCs w:val="23"/>
        </w:rPr>
      </w:pPr>
      <w:r>
        <w:rPr>
          <w:sz w:val="24"/>
          <w:szCs w:val="23"/>
        </w:rPr>
        <w:t>Construction of medium to large hydro dams of installed capacity exceeding 15 MW.</w:t>
      </w:r>
    </w:p>
    <w:p w:rsidR="009010BE" w:rsidRDefault="009010BE">
      <w:pPr>
        <w:numPr>
          <w:ilvl w:val="0"/>
          <w:numId w:val="18"/>
        </w:numPr>
        <w:tabs>
          <w:tab w:val="clear" w:pos="720"/>
          <w:tab w:val="num" w:pos="426"/>
        </w:tabs>
        <w:ind w:left="426" w:hanging="426"/>
        <w:jc w:val="both"/>
        <w:rPr>
          <w:sz w:val="24"/>
          <w:szCs w:val="23"/>
        </w:rPr>
      </w:pPr>
      <w:r>
        <w:rPr>
          <w:sz w:val="24"/>
          <w:szCs w:val="23"/>
        </w:rPr>
        <w:t xml:space="preserve">Applicable also to all cases of retrofitting or upgrading as well as decommissioning of the stated or described plants.  </w:t>
      </w:r>
    </w:p>
    <w:p w:rsidR="009010BE" w:rsidRDefault="009010BE">
      <w:pPr>
        <w:jc w:val="both"/>
        <w:rPr>
          <w:sz w:val="24"/>
          <w:szCs w:val="23"/>
        </w:rPr>
      </w:pPr>
    </w:p>
    <w:p w:rsidR="009010BE" w:rsidRDefault="009010BE">
      <w:pPr>
        <w:jc w:val="both"/>
        <w:rPr>
          <w:sz w:val="24"/>
          <w:szCs w:val="23"/>
        </w:rPr>
      </w:pPr>
    </w:p>
    <w:p w:rsidR="009010BE" w:rsidRDefault="009010BE">
      <w:pPr>
        <w:pStyle w:val="Heading3"/>
        <w:rPr>
          <w:b/>
          <w:bCs/>
        </w:rPr>
      </w:pPr>
      <w:bookmarkStart w:id="48" w:name="_Toc533637811"/>
      <w:bookmarkStart w:id="49" w:name="_Toc183616701"/>
      <w:r>
        <w:rPr>
          <w:b/>
          <w:bCs/>
        </w:rPr>
        <w:t>FOSSIL FUEL</w:t>
      </w:r>
      <w:bookmarkEnd w:id="48"/>
      <w:r w:rsidR="00F43583">
        <w:rPr>
          <w:b/>
          <w:bCs/>
        </w:rPr>
        <w:t xml:space="preserve"> THERMAL PLANTS</w:t>
      </w:r>
      <w:bookmarkEnd w:id="49"/>
    </w:p>
    <w:p w:rsidR="009010BE" w:rsidRDefault="009010BE">
      <w:pPr>
        <w:jc w:val="both"/>
        <w:rPr>
          <w:sz w:val="24"/>
          <w:szCs w:val="23"/>
        </w:rPr>
      </w:pPr>
    </w:p>
    <w:p w:rsidR="009010BE" w:rsidRDefault="009010BE">
      <w:pPr>
        <w:numPr>
          <w:ilvl w:val="0"/>
          <w:numId w:val="24"/>
        </w:numPr>
        <w:jc w:val="both"/>
        <w:rPr>
          <w:sz w:val="24"/>
          <w:szCs w:val="23"/>
        </w:rPr>
      </w:pPr>
      <w:r>
        <w:rPr>
          <w:sz w:val="24"/>
          <w:szCs w:val="23"/>
        </w:rPr>
        <w:t xml:space="preserve">All coal power plants, including coal solid; gasification and liquefaction generation plants  with installed capacity equal or exceeding one (1) MVA. </w:t>
      </w:r>
    </w:p>
    <w:p w:rsidR="009010BE" w:rsidRDefault="009010BE">
      <w:pPr>
        <w:numPr>
          <w:ilvl w:val="0"/>
          <w:numId w:val="24"/>
        </w:numPr>
        <w:jc w:val="both"/>
        <w:rPr>
          <w:sz w:val="24"/>
          <w:szCs w:val="23"/>
        </w:rPr>
      </w:pPr>
      <w:r>
        <w:rPr>
          <w:sz w:val="24"/>
          <w:szCs w:val="23"/>
        </w:rPr>
        <w:t>All coke fired power plants with installed capacity equal or exceeding one (1) MVA.</w:t>
      </w:r>
    </w:p>
    <w:p w:rsidR="009010BE" w:rsidRDefault="009010BE">
      <w:pPr>
        <w:numPr>
          <w:ilvl w:val="0"/>
          <w:numId w:val="25"/>
        </w:numPr>
        <w:jc w:val="both"/>
        <w:rPr>
          <w:sz w:val="24"/>
          <w:szCs w:val="23"/>
        </w:rPr>
      </w:pPr>
      <w:r>
        <w:rPr>
          <w:sz w:val="24"/>
          <w:szCs w:val="23"/>
        </w:rPr>
        <w:t>All oil fired power plants with installed capacity equal or exceeding 15 MVA.</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oil-fired power plants within 100 metre radius with total installed capacity equal or exceeding 15 MVA.</w:t>
      </w:r>
    </w:p>
    <w:p w:rsidR="009010BE" w:rsidRDefault="009010BE">
      <w:pPr>
        <w:numPr>
          <w:ilvl w:val="0"/>
          <w:numId w:val="26"/>
        </w:numPr>
        <w:jc w:val="both"/>
        <w:rPr>
          <w:sz w:val="24"/>
          <w:szCs w:val="23"/>
        </w:rPr>
      </w:pPr>
      <w:r>
        <w:rPr>
          <w:sz w:val="24"/>
          <w:szCs w:val="23"/>
        </w:rPr>
        <w:t>All natural gas fired gas turbine power plants with installed capacity exceeding 500 kVA.</w:t>
      </w:r>
    </w:p>
    <w:p w:rsidR="009010BE" w:rsidRDefault="009010BE">
      <w:pPr>
        <w:numPr>
          <w:ilvl w:val="0"/>
          <w:numId w:val="23"/>
        </w:numPr>
        <w:tabs>
          <w:tab w:val="clear" w:pos="720"/>
          <w:tab w:val="num" w:pos="426"/>
        </w:tabs>
        <w:ind w:left="426" w:hanging="426"/>
        <w:jc w:val="both"/>
        <w:rPr>
          <w:sz w:val="24"/>
          <w:szCs w:val="23"/>
        </w:rPr>
      </w:pPr>
      <w:r>
        <w:rPr>
          <w:sz w:val="24"/>
          <w:szCs w:val="23"/>
        </w:rPr>
        <w:t>Combined Heat and Power (CHP) plant with minimum electrical output equal or exceeding 15 MVA.</w:t>
      </w:r>
    </w:p>
    <w:p w:rsidR="009010BE" w:rsidRDefault="009010BE">
      <w:pPr>
        <w:numPr>
          <w:ilvl w:val="0"/>
          <w:numId w:val="23"/>
        </w:numPr>
        <w:tabs>
          <w:tab w:val="clear" w:pos="720"/>
          <w:tab w:val="num" w:pos="426"/>
        </w:tabs>
        <w:ind w:left="426" w:hanging="426"/>
        <w:jc w:val="both"/>
        <w:rPr>
          <w:sz w:val="24"/>
          <w:szCs w:val="23"/>
        </w:rPr>
      </w:pPr>
      <w:r>
        <w:rPr>
          <w:sz w:val="24"/>
          <w:szCs w:val="23"/>
        </w:rPr>
        <w:t>Liquefied Petroleum Gas (LPG) fired electric power plant with installed capacity equal or exceeding 500 kVA.</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LPG power plants within 100 metre radius with total installed capacity equal or exceeding 500 kVA.</w:t>
      </w:r>
    </w:p>
    <w:p w:rsidR="009010BE" w:rsidRDefault="009010BE">
      <w:pPr>
        <w:numPr>
          <w:ilvl w:val="0"/>
          <w:numId w:val="23"/>
        </w:numPr>
        <w:tabs>
          <w:tab w:val="clear" w:pos="720"/>
          <w:tab w:val="num" w:pos="426"/>
        </w:tabs>
        <w:ind w:left="426" w:hanging="426"/>
        <w:jc w:val="both"/>
        <w:rPr>
          <w:sz w:val="24"/>
          <w:szCs w:val="23"/>
        </w:rPr>
      </w:pPr>
      <w:r>
        <w:rPr>
          <w:sz w:val="24"/>
          <w:szCs w:val="23"/>
        </w:rPr>
        <w:t>Natural gas fired electric power plant with installed capacity equal or exceeding 500 kVA.</w:t>
      </w:r>
    </w:p>
    <w:p w:rsidR="009010BE" w:rsidRDefault="009010BE">
      <w:pPr>
        <w:numPr>
          <w:ilvl w:val="0"/>
          <w:numId w:val="23"/>
        </w:numPr>
        <w:tabs>
          <w:tab w:val="clear" w:pos="720"/>
          <w:tab w:val="num" w:pos="426"/>
        </w:tabs>
        <w:ind w:left="426" w:hanging="426"/>
        <w:jc w:val="both"/>
        <w:rPr>
          <w:sz w:val="24"/>
          <w:szCs w:val="23"/>
        </w:rPr>
      </w:pPr>
      <w:r>
        <w:rPr>
          <w:sz w:val="24"/>
          <w:szCs w:val="23"/>
        </w:rPr>
        <w:t>Distributed or array of natural gas power plants within 100 metre radius with total installed capacity equal or exceeding 500 kVA.</w:t>
      </w:r>
    </w:p>
    <w:p w:rsidR="00C35374" w:rsidRDefault="009010BE" w:rsidP="00C35374">
      <w:pPr>
        <w:numPr>
          <w:ilvl w:val="0"/>
          <w:numId w:val="23"/>
        </w:numPr>
        <w:tabs>
          <w:tab w:val="clear" w:pos="720"/>
          <w:tab w:val="num" w:pos="426"/>
        </w:tabs>
        <w:ind w:left="426" w:hanging="426"/>
        <w:jc w:val="both"/>
        <w:rPr>
          <w:sz w:val="24"/>
          <w:szCs w:val="23"/>
        </w:rPr>
      </w:pPr>
      <w:r>
        <w:rPr>
          <w:sz w:val="24"/>
          <w:szCs w:val="23"/>
        </w:rPr>
        <w:t xml:space="preserve">Applicable also to all cases of retrofitting or upgrading as well as decommissioning of the stated or described plants.  </w:t>
      </w:r>
    </w:p>
    <w:p w:rsidR="00F43583" w:rsidRDefault="00F43583" w:rsidP="00C35374">
      <w:pPr>
        <w:numPr>
          <w:ilvl w:val="0"/>
          <w:numId w:val="23"/>
        </w:numPr>
        <w:tabs>
          <w:tab w:val="clear" w:pos="720"/>
          <w:tab w:val="num" w:pos="426"/>
        </w:tabs>
        <w:ind w:left="426" w:hanging="426"/>
        <w:jc w:val="both"/>
        <w:rPr>
          <w:sz w:val="24"/>
          <w:szCs w:val="23"/>
        </w:rPr>
      </w:pPr>
      <w:r>
        <w:rPr>
          <w:sz w:val="24"/>
          <w:szCs w:val="23"/>
        </w:rPr>
        <w:t xml:space="preserve">Construction of peat-fired generating plants exceeding 1 MW(e). </w:t>
      </w:r>
    </w:p>
    <w:p w:rsidR="009010BE" w:rsidRDefault="009010BE">
      <w:pPr>
        <w:jc w:val="both"/>
        <w:rPr>
          <w:sz w:val="24"/>
          <w:szCs w:val="23"/>
        </w:rPr>
      </w:pPr>
    </w:p>
    <w:p w:rsidR="009010BE" w:rsidRDefault="009010BE">
      <w:pPr>
        <w:pStyle w:val="Heading3"/>
        <w:rPr>
          <w:b/>
          <w:bCs/>
        </w:rPr>
      </w:pPr>
      <w:bookmarkStart w:id="50" w:name="_Toc533637812"/>
      <w:bookmarkStart w:id="51" w:name="_Toc183616702"/>
      <w:r>
        <w:rPr>
          <w:b/>
          <w:bCs/>
        </w:rPr>
        <w:t>NUCLEAR</w:t>
      </w:r>
      <w:bookmarkEnd w:id="50"/>
      <w:r>
        <w:rPr>
          <w:b/>
          <w:bCs/>
        </w:rPr>
        <w:t xml:space="preserve"> POWER PLANTS</w:t>
      </w:r>
      <w:bookmarkEnd w:id="51"/>
    </w:p>
    <w:p w:rsidR="009010BE" w:rsidRDefault="009010BE">
      <w:pPr>
        <w:jc w:val="both"/>
        <w:rPr>
          <w:sz w:val="24"/>
          <w:szCs w:val="19"/>
        </w:rPr>
      </w:pPr>
    </w:p>
    <w:p w:rsidR="009010BE" w:rsidRDefault="009010BE">
      <w:pPr>
        <w:pStyle w:val="BodyText"/>
        <w:jc w:val="both"/>
        <w:rPr>
          <w:szCs w:val="23"/>
        </w:rPr>
      </w:pPr>
      <w:r>
        <w:rPr>
          <w:szCs w:val="23"/>
        </w:rPr>
        <w:t>Construction of all nuclear fuelled power plants including retrofitting, upgrading as well as decommissioning. .</w:t>
      </w:r>
    </w:p>
    <w:p w:rsidR="009010BE" w:rsidRDefault="009010BE">
      <w:pPr>
        <w:pStyle w:val="BodyText"/>
        <w:jc w:val="both"/>
        <w:rPr>
          <w:szCs w:val="23"/>
        </w:rPr>
      </w:pPr>
      <w:r>
        <w:rPr>
          <w:szCs w:val="23"/>
        </w:rPr>
        <w:t>Construction and upgrading of research reactors of power rating exceeding 500 kW(e)</w:t>
      </w:r>
      <w:r>
        <w:rPr>
          <w:rStyle w:val="FootnoteReference"/>
          <w:szCs w:val="23"/>
        </w:rPr>
        <w:footnoteReference w:id="9"/>
      </w:r>
      <w:r>
        <w:rPr>
          <w:szCs w:val="23"/>
        </w:rPr>
        <w:t xml:space="preserve"> including decommissioning. </w:t>
      </w:r>
    </w:p>
    <w:p w:rsidR="009010BE" w:rsidRDefault="009010BE">
      <w:pPr>
        <w:jc w:val="both"/>
        <w:rPr>
          <w:sz w:val="24"/>
          <w:szCs w:val="19"/>
        </w:rPr>
      </w:pPr>
    </w:p>
    <w:p w:rsidR="009010BE" w:rsidRDefault="009010BE">
      <w:pPr>
        <w:pStyle w:val="Heading3"/>
        <w:rPr>
          <w:b/>
          <w:bCs/>
        </w:rPr>
      </w:pPr>
      <w:bookmarkStart w:id="52" w:name="_Toc533637813"/>
      <w:bookmarkStart w:id="53" w:name="_Toc183616703"/>
      <w:r>
        <w:rPr>
          <w:b/>
          <w:bCs/>
        </w:rPr>
        <w:t>TRANSMISSION LINES</w:t>
      </w:r>
      <w:bookmarkEnd w:id="52"/>
      <w:bookmarkEnd w:id="53"/>
    </w:p>
    <w:p w:rsidR="009010BE" w:rsidRDefault="009010BE">
      <w:pPr>
        <w:jc w:val="both"/>
        <w:rPr>
          <w:sz w:val="24"/>
          <w:szCs w:val="19"/>
        </w:rPr>
      </w:pPr>
    </w:p>
    <w:p w:rsidR="009010BE" w:rsidRDefault="009010BE">
      <w:pPr>
        <w:jc w:val="both"/>
        <w:rPr>
          <w:sz w:val="24"/>
          <w:szCs w:val="23"/>
        </w:rPr>
      </w:pPr>
      <w:r>
        <w:rPr>
          <w:sz w:val="24"/>
          <w:szCs w:val="23"/>
        </w:rPr>
        <w:t xml:space="preserve">High voltage transmission lines, either HVDC (High Voltage Direct Current) or HVAC (High Voltage Alternating Current), either overhead or underground, equal or exceeding 70 </w:t>
      </w:r>
      <w:r w:rsidR="007372AC">
        <w:rPr>
          <w:sz w:val="24"/>
          <w:szCs w:val="23"/>
        </w:rPr>
        <w:t>kV</w:t>
      </w:r>
      <w:r>
        <w:rPr>
          <w:sz w:val="24"/>
          <w:szCs w:val="23"/>
        </w:rPr>
        <w:t xml:space="preserve"> </w:t>
      </w:r>
      <w:r w:rsidR="007372AC">
        <w:rPr>
          <w:sz w:val="24"/>
          <w:szCs w:val="23"/>
        </w:rPr>
        <w:t>class</w:t>
      </w:r>
      <w:r>
        <w:rPr>
          <w:sz w:val="24"/>
          <w:szCs w:val="23"/>
        </w:rPr>
        <w:t xml:space="preserve">. Retrofitting, upgrading as well as decommissioning included. </w:t>
      </w:r>
    </w:p>
    <w:p w:rsidR="009010BE" w:rsidRDefault="009010BE">
      <w:pPr>
        <w:jc w:val="both"/>
        <w:rPr>
          <w:sz w:val="24"/>
          <w:szCs w:val="23"/>
        </w:rPr>
      </w:pPr>
    </w:p>
    <w:p w:rsidR="009010BE" w:rsidRDefault="009010BE">
      <w:pPr>
        <w:pStyle w:val="Heading2"/>
        <w:rPr>
          <w:sz w:val="28"/>
          <w:u w:val="single"/>
        </w:rPr>
      </w:pPr>
      <w:bookmarkStart w:id="54" w:name="_Toc533637814"/>
      <w:bookmarkStart w:id="55" w:name="_Toc183616704"/>
      <w:r>
        <w:rPr>
          <w:sz w:val="28"/>
          <w:u w:val="single"/>
        </w:rPr>
        <w:t xml:space="preserve">CATEGORY D </w:t>
      </w:r>
      <w:r>
        <w:rPr>
          <w:sz w:val="28"/>
          <w:u w:val="single"/>
        </w:rPr>
        <w:tab/>
        <w:t xml:space="preserve"> STRATEGIC EA REQUIRED</w:t>
      </w:r>
      <w:bookmarkEnd w:id="54"/>
      <w:bookmarkEnd w:id="55"/>
    </w:p>
    <w:p w:rsidR="009010BE" w:rsidRDefault="009010BE">
      <w:pPr>
        <w:jc w:val="both"/>
        <w:rPr>
          <w:sz w:val="19"/>
          <w:szCs w:val="19"/>
        </w:rPr>
      </w:pPr>
    </w:p>
    <w:p w:rsidR="007372AC" w:rsidRDefault="007372AC" w:rsidP="007372AC">
      <w:pPr>
        <w:jc w:val="both"/>
        <w:rPr>
          <w:sz w:val="24"/>
          <w:szCs w:val="23"/>
        </w:rPr>
      </w:pPr>
      <w:r>
        <w:rPr>
          <w:sz w:val="24"/>
          <w:szCs w:val="23"/>
        </w:rPr>
        <w:t xml:space="preserve">National, Energy Policy, Plans and Programmes. </w:t>
      </w: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FootnoteText"/>
        <w:jc w:val="both"/>
        <w:rPr>
          <w:sz w:val="24"/>
          <w:szCs w:val="19"/>
        </w:rPr>
      </w:pPr>
    </w:p>
    <w:p w:rsidR="009010BE" w:rsidRDefault="009010BE">
      <w:pPr>
        <w:pStyle w:val="Heading1"/>
        <w:jc w:val="center"/>
        <w:rPr>
          <w:rFonts w:ascii="Arial Black" w:hAnsi="Arial Black"/>
          <w:b w:val="0"/>
          <w:sz w:val="56"/>
          <w:szCs w:val="56"/>
        </w:rPr>
      </w:pPr>
      <w:bookmarkStart w:id="56" w:name="_Toc533637816"/>
      <w:bookmarkStart w:id="57" w:name="_Toc183616705"/>
      <w:r>
        <w:rPr>
          <w:rFonts w:ascii="Arial Black" w:hAnsi="Arial Black"/>
          <w:b w:val="0"/>
          <w:sz w:val="56"/>
          <w:szCs w:val="56"/>
        </w:rPr>
        <w:t>LIQUID AND GASEOUS FUELS</w:t>
      </w:r>
      <w:bookmarkStart w:id="58" w:name="_Toc533637817"/>
      <w:bookmarkEnd w:id="56"/>
      <w:bookmarkEnd w:id="57"/>
      <w:r>
        <w:rPr>
          <w:rFonts w:ascii="Arial Black" w:hAnsi="Arial Black"/>
          <w:b w:val="0"/>
          <w:sz w:val="56"/>
          <w:szCs w:val="56"/>
        </w:rPr>
        <w:t xml:space="preserve">  </w:t>
      </w:r>
      <w:bookmarkEnd w:id="58"/>
    </w:p>
    <w:p w:rsidR="009010BE" w:rsidRDefault="009010BE">
      <w:pPr>
        <w:pStyle w:val="Heading2"/>
        <w:rPr>
          <w:sz w:val="28"/>
          <w:u w:val="single"/>
        </w:rPr>
      </w:pPr>
      <w:r>
        <w:rPr>
          <w:sz w:val="27"/>
        </w:rPr>
        <w:br w:type="page"/>
      </w:r>
      <w:bookmarkStart w:id="59" w:name="_Toc533637819"/>
      <w:bookmarkStart w:id="60" w:name="_Toc183616706"/>
      <w:r>
        <w:rPr>
          <w:sz w:val="28"/>
          <w:u w:val="single"/>
        </w:rPr>
        <w:t>CATEGORY A</w:t>
      </w:r>
      <w:r>
        <w:rPr>
          <w:sz w:val="28"/>
          <w:u w:val="single"/>
        </w:rPr>
        <w:tab/>
        <w:t>ONLY REGISTRATION REQUIRED</w:t>
      </w:r>
      <w:bookmarkEnd w:id="59"/>
      <w:bookmarkEnd w:id="60"/>
    </w:p>
    <w:p w:rsidR="009010BE" w:rsidRDefault="009010BE">
      <w:pPr>
        <w:pStyle w:val="FootnoteText"/>
        <w:jc w:val="both"/>
        <w:rPr>
          <w:sz w:val="24"/>
          <w:szCs w:val="19"/>
        </w:rPr>
      </w:pPr>
    </w:p>
    <w:p w:rsidR="009010BE" w:rsidRDefault="009010BE">
      <w:pPr>
        <w:pStyle w:val="Heading3"/>
        <w:rPr>
          <w:b/>
          <w:bCs/>
        </w:rPr>
      </w:pPr>
      <w:bookmarkStart w:id="61" w:name="_Toc183616707"/>
      <w:r>
        <w:rPr>
          <w:b/>
          <w:bCs/>
        </w:rPr>
        <w:t>PETROLEUM PRODUCTS</w:t>
      </w:r>
      <w:bookmarkEnd w:id="61"/>
    </w:p>
    <w:p w:rsidR="009010BE" w:rsidRDefault="009010BE">
      <w:pPr>
        <w:rPr>
          <w:sz w:val="24"/>
        </w:rPr>
      </w:pPr>
    </w:p>
    <w:p w:rsidR="009010BE" w:rsidRDefault="009010BE" w:rsidP="00BE7BED">
      <w:pPr>
        <w:pStyle w:val="BodyText2"/>
        <w:numPr>
          <w:ilvl w:val="0"/>
          <w:numId w:val="50"/>
        </w:numPr>
        <w:tabs>
          <w:tab w:val="clear" w:pos="720"/>
          <w:tab w:val="num" w:pos="426"/>
        </w:tabs>
        <w:ind w:left="426" w:hanging="426"/>
      </w:pPr>
      <w:r>
        <w:t xml:space="preserve">Strictly kerosene-retailing outlet of installed surface tank capacity exceeding 5000 litres located in rural and remote areas. Tank must be </w:t>
      </w:r>
      <w:r w:rsidR="001B17DA">
        <w:t xml:space="preserve">on the </w:t>
      </w:r>
      <w:r>
        <w:t xml:space="preserve">surface and not buried or underground. </w:t>
      </w:r>
    </w:p>
    <w:p w:rsidR="009010BE" w:rsidRDefault="009010BE" w:rsidP="00BE7BED">
      <w:pPr>
        <w:pStyle w:val="BodyText2"/>
        <w:numPr>
          <w:ilvl w:val="0"/>
          <w:numId w:val="50"/>
        </w:numPr>
        <w:tabs>
          <w:tab w:val="clear" w:pos="720"/>
          <w:tab w:val="num" w:pos="426"/>
        </w:tabs>
        <w:ind w:left="426" w:hanging="426"/>
      </w:pPr>
      <w:r>
        <w:t xml:space="preserve">Commercial vehicular transporters of all petroleum fuels, LPG, CNG and LNG.  </w:t>
      </w:r>
    </w:p>
    <w:p w:rsidR="009010BE" w:rsidRDefault="009010BE" w:rsidP="00BE7BED">
      <w:pPr>
        <w:pStyle w:val="BodyText2"/>
        <w:numPr>
          <w:ilvl w:val="0"/>
          <w:numId w:val="50"/>
        </w:numPr>
        <w:tabs>
          <w:tab w:val="clear" w:pos="720"/>
          <w:tab w:val="num" w:pos="426"/>
        </w:tabs>
        <w:ind w:left="426" w:hanging="426"/>
      </w:pPr>
      <w:r>
        <w:t>Applicable also to all cases of retrofitting or upgrading as well as decommissioning.</w:t>
      </w:r>
    </w:p>
    <w:p w:rsidR="009010BE" w:rsidRDefault="009010BE">
      <w:pPr>
        <w:jc w:val="both"/>
        <w:rPr>
          <w:sz w:val="24"/>
          <w:szCs w:val="23"/>
        </w:rPr>
      </w:pPr>
    </w:p>
    <w:p w:rsidR="009010BE" w:rsidRDefault="009010BE">
      <w:pPr>
        <w:pStyle w:val="BodyText2"/>
      </w:pPr>
    </w:p>
    <w:p w:rsidR="009010BE" w:rsidRDefault="009010BE">
      <w:pPr>
        <w:pStyle w:val="Heading3"/>
        <w:rPr>
          <w:b/>
          <w:bCs/>
        </w:rPr>
      </w:pPr>
      <w:bookmarkStart w:id="62" w:name="_Toc183616708"/>
      <w:r>
        <w:rPr>
          <w:b/>
          <w:bCs/>
        </w:rPr>
        <w:t>FUEL CONSUMING EQUIPMENT AND OPERATORS</w:t>
      </w:r>
      <w:bookmarkEnd w:id="62"/>
    </w:p>
    <w:p w:rsidR="009010BE" w:rsidRDefault="009010BE"/>
    <w:p w:rsidR="009010BE" w:rsidRDefault="009010BE" w:rsidP="00BE7BED">
      <w:pPr>
        <w:pStyle w:val="BodyText2"/>
        <w:numPr>
          <w:ilvl w:val="0"/>
          <w:numId w:val="40"/>
        </w:numPr>
        <w:tabs>
          <w:tab w:val="clear" w:pos="720"/>
          <w:tab w:val="num" w:pos="426"/>
        </w:tabs>
        <w:ind w:left="567" w:hanging="567"/>
      </w:pPr>
      <w:r>
        <w:t xml:space="preserve">Installation and operation </w:t>
      </w:r>
      <w:r w:rsidR="00FA22FA">
        <w:t>of commercial</w:t>
      </w:r>
      <w:r>
        <w:t xml:space="preserve"> boilers and kilns.</w:t>
      </w:r>
    </w:p>
    <w:p w:rsidR="009010BE" w:rsidRDefault="009010BE">
      <w:pPr>
        <w:numPr>
          <w:ilvl w:val="0"/>
          <w:numId w:val="45"/>
        </w:numPr>
        <w:rPr>
          <w:sz w:val="24"/>
        </w:rPr>
      </w:pPr>
      <w:r>
        <w:rPr>
          <w:sz w:val="24"/>
        </w:rPr>
        <w:t>Construction or installation of industrial and commercial equipment with minimum fuel (distillate oil, etc) consumption exceeding 1000 litres per day or with its equivalent in LPG, NG, CNG or LNG. (Upgrading and decommissioning included.)</w:t>
      </w:r>
    </w:p>
    <w:p w:rsidR="009010BE" w:rsidRDefault="009010BE">
      <w:pPr>
        <w:numPr>
          <w:ilvl w:val="0"/>
          <w:numId w:val="45"/>
        </w:numPr>
        <w:rPr>
          <w:sz w:val="24"/>
        </w:rPr>
      </w:pPr>
      <w:r>
        <w:rPr>
          <w:sz w:val="24"/>
        </w:rPr>
        <w:t>Industrial and commercial/institutional facilities using natural gas for heating or for electricity. Upgrading and decommissioning included.</w:t>
      </w:r>
    </w:p>
    <w:p w:rsidR="009010BE" w:rsidRDefault="009010BE">
      <w:pPr>
        <w:jc w:val="both"/>
        <w:rPr>
          <w:sz w:val="24"/>
          <w:szCs w:val="23"/>
        </w:rPr>
      </w:pPr>
    </w:p>
    <w:p w:rsidR="009010BE" w:rsidRDefault="009010BE">
      <w:pPr>
        <w:jc w:val="both"/>
        <w:rPr>
          <w:sz w:val="24"/>
          <w:szCs w:val="23"/>
        </w:rPr>
      </w:pPr>
    </w:p>
    <w:p w:rsidR="009010BE" w:rsidRDefault="009010BE">
      <w:pPr>
        <w:pStyle w:val="Heading3"/>
        <w:rPr>
          <w:b/>
          <w:bCs/>
        </w:rPr>
      </w:pPr>
      <w:bookmarkStart w:id="63" w:name="_Toc183616709"/>
      <w:r>
        <w:rPr>
          <w:b/>
          <w:bCs/>
        </w:rPr>
        <w:t>RENEWABLE SOURCES OF ENERGY</w:t>
      </w:r>
      <w:bookmarkEnd w:id="63"/>
    </w:p>
    <w:p w:rsidR="009010BE" w:rsidRDefault="009010BE">
      <w:pPr>
        <w:pStyle w:val="BodyText2"/>
        <w:ind w:left="360"/>
      </w:pPr>
      <w:r>
        <w:t xml:space="preserve">Cultivation of dedicated plantations </w:t>
      </w:r>
      <w:r w:rsidR="00FA22FA">
        <w:t xml:space="preserve">for energy </w:t>
      </w:r>
      <w:r>
        <w:t>such as jatropha, sugarcane, oil p</w:t>
      </w:r>
      <w:r w:rsidR="00FA22FA">
        <w:t>a</w:t>
      </w:r>
      <w:r>
        <w:t xml:space="preserve">lm, coconut, either homogenous or mix-cropping, with area coverage less than 10 hectares purposely for production or use as liquid biofuel - biodiesel. Expansion and decommissioning included. </w:t>
      </w:r>
    </w:p>
    <w:p w:rsidR="009010BE" w:rsidRDefault="009010BE">
      <w:pPr>
        <w:jc w:val="both"/>
        <w:rPr>
          <w:i/>
          <w:sz w:val="24"/>
          <w:szCs w:val="23"/>
        </w:rPr>
      </w:pPr>
      <w:r>
        <w:rPr>
          <w:i/>
          <w:sz w:val="24"/>
          <w:szCs w:val="23"/>
        </w:rPr>
        <w:t xml:space="preserve"> </w:t>
      </w:r>
    </w:p>
    <w:p w:rsidR="009010BE" w:rsidRDefault="009010BE">
      <w:pPr>
        <w:pStyle w:val="BodyText2"/>
      </w:pPr>
    </w:p>
    <w:p w:rsidR="009010BE" w:rsidRDefault="009010BE">
      <w:pPr>
        <w:jc w:val="both"/>
        <w:rPr>
          <w:sz w:val="24"/>
          <w:szCs w:val="19"/>
        </w:rPr>
      </w:pPr>
    </w:p>
    <w:p w:rsidR="009010BE" w:rsidRDefault="009010BE">
      <w:pPr>
        <w:pStyle w:val="Heading2"/>
        <w:rPr>
          <w:sz w:val="28"/>
          <w:u w:val="single"/>
        </w:rPr>
      </w:pPr>
      <w:r>
        <w:rPr>
          <w:szCs w:val="19"/>
        </w:rPr>
        <w:br w:type="page"/>
      </w:r>
      <w:bookmarkStart w:id="64" w:name="_Toc533637820"/>
      <w:bookmarkStart w:id="65" w:name="_Toc183616710"/>
      <w:r>
        <w:rPr>
          <w:sz w:val="28"/>
          <w:u w:val="single"/>
        </w:rPr>
        <w:t>CATEGORY B</w:t>
      </w:r>
      <w:r>
        <w:rPr>
          <w:sz w:val="28"/>
          <w:u w:val="single"/>
        </w:rPr>
        <w:tab/>
        <w:t>PEA REQUIRED</w:t>
      </w:r>
      <w:bookmarkEnd w:id="64"/>
      <w:bookmarkEnd w:id="65"/>
    </w:p>
    <w:p w:rsidR="009010BE" w:rsidRDefault="009010BE">
      <w:pPr>
        <w:jc w:val="both"/>
        <w:rPr>
          <w:sz w:val="24"/>
          <w:szCs w:val="23"/>
        </w:rPr>
      </w:pPr>
    </w:p>
    <w:p w:rsidR="009010BE" w:rsidRDefault="009010BE">
      <w:pPr>
        <w:pStyle w:val="Heading3"/>
        <w:rPr>
          <w:b/>
          <w:bCs/>
        </w:rPr>
      </w:pPr>
      <w:bookmarkStart w:id="66" w:name="_Toc183616711"/>
      <w:r>
        <w:rPr>
          <w:b/>
          <w:bCs/>
        </w:rPr>
        <w:t>PETROLEUM PRODUCTS</w:t>
      </w:r>
      <w:bookmarkEnd w:id="66"/>
    </w:p>
    <w:p w:rsidR="009010BE" w:rsidRDefault="009010BE"/>
    <w:p w:rsidR="009010BE" w:rsidRDefault="009010BE">
      <w:pPr>
        <w:numPr>
          <w:ilvl w:val="0"/>
          <w:numId w:val="32"/>
        </w:numPr>
        <w:tabs>
          <w:tab w:val="clear" w:pos="720"/>
          <w:tab w:val="num" w:pos="0"/>
        </w:tabs>
        <w:ind w:left="360"/>
        <w:jc w:val="both"/>
        <w:rPr>
          <w:sz w:val="24"/>
          <w:szCs w:val="23"/>
        </w:rPr>
      </w:pPr>
      <w:r>
        <w:rPr>
          <w:sz w:val="24"/>
          <w:szCs w:val="23"/>
        </w:rPr>
        <w:t xml:space="preserve">Construction of petroleum product retail outlets: - Service stations, Filling stations, Reselling outlets, LPG filling Plants, </w:t>
      </w:r>
      <w:r w:rsidR="00D822FE">
        <w:rPr>
          <w:sz w:val="24"/>
          <w:szCs w:val="23"/>
        </w:rPr>
        <w:t xml:space="preserve">Kerosene </w:t>
      </w:r>
      <w:r>
        <w:rPr>
          <w:sz w:val="24"/>
          <w:szCs w:val="23"/>
        </w:rPr>
        <w:t>retail outlet with s</w:t>
      </w:r>
      <w:r w:rsidR="00871963">
        <w:rPr>
          <w:sz w:val="24"/>
          <w:szCs w:val="23"/>
        </w:rPr>
        <w:t>urface tank capacity exceeding 10,</w:t>
      </w:r>
      <w:r>
        <w:rPr>
          <w:sz w:val="24"/>
          <w:szCs w:val="23"/>
        </w:rPr>
        <w:t>000 litres.</w:t>
      </w:r>
      <w:r>
        <w:rPr>
          <w:rStyle w:val="FootnoteReference"/>
          <w:sz w:val="24"/>
          <w:szCs w:val="23"/>
        </w:rPr>
        <w:footnoteReference w:id="10"/>
      </w:r>
    </w:p>
    <w:p w:rsidR="009010BE" w:rsidRDefault="009010BE">
      <w:pPr>
        <w:numPr>
          <w:ilvl w:val="0"/>
          <w:numId w:val="32"/>
        </w:numPr>
        <w:tabs>
          <w:tab w:val="clear" w:pos="720"/>
          <w:tab w:val="num" w:pos="0"/>
        </w:tabs>
        <w:ind w:left="360"/>
        <w:jc w:val="both"/>
        <w:rPr>
          <w:sz w:val="24"/>
          <w:szCs w:val="24"/>
        </w:rPr>
      </w:pPr>
      <w:r>
        <w:rPr>
          <w:sz w:val="24"/>
          <w:szCs w:val="23"/>
        </w:rPr>
        <w:t>Construction of petroleum product depots for the storage of gasoline, gas or diesel located outside 3 kilometres of any residential, commercial and industrial areas.</w:t>
      </w:r>
    </w:p>
    <w:p w:rsidR="009010BE" w:rsidRDefault="009010BE">
      <w:pPr>
        <w:numPr>
          <w:ilvl w:val="0"/>
          <w:numId w:val="32"/>
        </w:numPr>
        <w:tabs>
          <w:tab w:val="clear" w:pos="720"/>
          <w:tab w:val="num" w:pos="0"/>
        </w:tabs>
        <w:ind w:left="360"/>
        <w:jc w:val="both"/>
        <w:rPr>
          <w:sz w:val="24"/>
          <w:szCs w:val="24"/>
        </w:rPr>
      </w:pPr>
      <w:r>
        <w:rPr>
          <w:sz w:val="24"/>
          <w:szCs w:val="24"/>
        </w:rPr>
        <w:t>Operation of commercial mobile (vehicular) LPG filling plants or trucks exceeding 5 tonnes (or tons) gross vehicular weight.</w:t>
      </w:r>
    </w:p>
    <w:p w:rsidR="009010BE" w:rsidRDefault="009010BE">
      <w:pPr>
        <w:numPr>
          <w:ilvl w:val="0"/>
          <w:numId w:val="32"/>
        </w:numPr>
        <w:tabs>
          <w:tab w:val="clear" w:pos="720"/>
          <w:tab w:val="num" w:pos="0"/>
        </w:tabs>
        <w:ind w:left="360"/>
        <w:jc w:val="both"/>
        <w:rPr>
          <w:sz w:val="24"/>
          <w:szCs w:val="24"/>
        </w:rPr>
      </w:pPr>
      <w:r>
        <w:rPr>
          <w:sz w:val="24"/>
          <w:szCs w:val="24"/>
        </w:rPr>
        <w:t>Applicable also to all cases of retrofitting or upgrading as well as decommissioning.</w:t>
      </w:r>
    </w:p>
    <w:p w:rsidR="009010BE" w:rsidRDefault="009010BE">
      <w:pPr>
        <w:rPr>
          <w:sz w:val="24"/>
          <w:szCs w:val="24"/>
        </w:rPr>
      </w:pPr>
    </w:p>
    <w:p w:rsidR="009010BE" w:rsidRDefault="009010BE">
      <w:pPr>
        <w:rPr>
          <w:sz w:val="24"/>
        </w:rPr>
      </w:pPr>
    </w:p>
    <w:p w:rsidR="009010BE" w:rsidRDefault="009010BE">
      <w:pPr>
        <w:pStyle w:val="Heading3"/>
        <w:rPr>
          <w:b/>
          <w:bCs/>
        </w:rPr>
      </w:pPr>
      <w:bookmarkStart w:id="67" w:name="_Toc183616712"/>
      <w:r>
        <w:rPr>
          <w:b/>
          <w:bCs/>
        </w:rPr>
        <w:t>RENEWABLE SOURCES OF ENERGY</w:t>
      </w:r>
      <w:bookmarkEnd w:id="67"/>
    </w:p>
    <w:p w:rsidR="009010BE" w:rsidRDefault="009010BE"/>
    <w:p w:rsidR="009010BE" w:rsidRDefault="009010BE" w:rsidP="00BE7BED">
      <w:pPr>
        <w:pStyle w:val="BodyText2"/>
        <w:numPr>
          <w:ilvl w:val="0"/>
          <w:numId w:val="49"/>
        </w:numPr>
        <w:tabs>
          <w:tab w:val="clear" w:pos="720"/>
          <w:tab w:val="num" w:pos="426"/>
        </w:tabs>
        <w:ind w:left="426" w:hanging="426"/>
      </w:pPr>
      <w:r>
        <w:t>Cultivation of Jatropha</w:t>
      </w:r>
      <w:r w:rsidR="00FA22FA">
        <w:t xml:space="preserve"> </w:t>
      </w:r>
      <w:r>
        <w:t>crop plantation with area coverage exceeding 10 hectares purposely for use as liquid biofuel - biodiesel.</w:t>
      </w:r>
    </w:p>
    <w:p w:rsidR="009010BE" w:rsidRDefault="009010BE">
      <w:pPr>
        <w:numPr>
          <w:ilvl w:val="0"/>
          <w:numId w:val="39"/>
        </w:numPr>
        <w:jc w:val="both"/>
        <w:rPr>
          <w:sz w:val="24"/>
          <w:szCs w:val="23"/>
        </w:rPr>
      </w:pPr>
      <w:r>
        <w:rPr>
          <w:sz w:val="24"/>
          <w:szCs w:val="23"/>
        </w:rPr>
        <w:t xml:space="preserve">Cultivation of dedicated energy crop plantation with area coverage </w:t>
      </w:r>
      <w:r>
        <w:rPr>
          <w:sz w:val="24"/>
        </w:rPr>
        <w:t xml:space="preserve">exceeding 10 hectares </w:t>
      </w:r>
      <w:r>
        <w:rPr>
          <w:sz w:val="24"/>
          <w:szCs w:val="23"/>
        </w:rPr>
        <w:t>for production of ethanol and methanol for use as liquid biofuels; blending with petroleum products.</w:t>
      </w:r>
    </w:p>
    <w:p w:rsidR="009010BE" w:rsidRDefault="009010BE">
      <w:pPr>
        <w:numPr>
          <w:ilvl w:val="0"/>
          <w:numId w:val="39"/>
        </w:numPr>
        <w:jc w:val="both"/>
        <w:rPr>
          <w:sz w:val="24"/>
          <w:szCs w:val="23"/>
        </w:rPr>
      </w:pPr>
      <w:r>
        <w:rPr>
          <w:sz w:val="24"/>
          <w:szCs w:val="23"/>
        </w:rPr>
        <w:t xml:space="preserve">Construction of liquid biofuel (biodiesel, alcohol, blends, etc) processing and refining plants. </w:t>
      </w:r>
    </w:p>
    <w:p w:rsidR="009010BE" w:rsidRDefault="009010BE">
      <w:pPr>
        <w:numPr>
          <w:ilvl w:val="0"/>
          <w:numId w:val="39"/>
        </w:numPr>
        <w:jc w:val="both"/>
        <w:rPr>
          <w:sz w:val="24"/>
          <w:szCs w:val="24"/>
        </w:rPr>
      </w:pPr>
      <w:r>
        <w:rPr>
          <w:sz w:val="24"/>
          <w:szCs w:val="24"/>
        </w:rPr>
        <w:t>Applicable also to all cases of retrofitting or upgrading as well as decommissioning.</w:t>
      </w:r>
    </w:p>
    <w:p w:rsidR="009010BE" w:rsidRDefault="009010BE">
      <w:pPr>
        <w:pStyle w:val="FootnoteText"/>
        <w:jc w:val="both"/>
        <w:rPr>
          <w:sz w:val="24"/>
          <w:szCs w:val="23"/>
        </w:rPr>
      </w:pPr>
    </w:p>
    <w:p w:rsidR="009010BE" w:rsidRDefault="009010BE">
      <w:pPr>
        <w:pStyle w:val="FootnoteText"/>
        <w:jc w:val="both"/>
        <w:rPr>
          <w:sz w:val="24"/>
          <w:szCs w:val="23"/>
        </w:rPr>
      </w:pPr>
    </w:p>
    <w:p w:rsidR="009010BE" w:rsidRDefault="009010BE">
      <w:pPr>
        <w:pStyle w:val="FootnoteText"/>
        <w:jc w:val="both"/>
        <w:rPr>
          <w:sz w:val="24"/>
          <w:szCs w:val="23"/>
        </w:rPr>
      </w:pPr>
    </w:p>
    <w:p w:rsidR="00FA22FA" w:rsidRDefault="00FA22FA">
      <w:pPr>
        <w:pStyle w:val="FootnoteText"/>
        <w:jc w:val="both"/>
        <w:rPr>
          <w:sz w:val="24"/>
          <w:szCs w:val="23"/>
        </w:rPr>
      </w:pPr>
    </w:p>
    <w:p w:rsidR="009010BE" w:rsidRDefault="009010BE">
      <w:pPr>
        <w:pStyle w:val="Heading2"/>
        <w:rPr>
          <w:sz w:val="28"/>
          <w:u w:val="single"/>
        </w:rPr>
      </w:pPr>
      <w:bookmarkStart w:id="68" w:name="_Toc183616713"/>
      <w:bookmarkStart w:id="69" w:name="_Toc533637821"/>
      <w:r>
        <w:rPr>
          <w:sz w:val="28"/>
          <w:u w:val="single"/>
        </w:rPr>
        <w:t xml:space="preserve">CATEGORY C </w:t>
      </w:r>
      <w:r>
        <w:rPr>
          <w:sz w:val="28"/>
          <w:u w:val="single"/>
        </w:rPr>
        <w:tab/>
        <w:t xml:space="preserve"> EIA IS MANDATORY</w:t>
      </w:r>
      <w:bookmarkEnd w:id="68"/>
      <w:r>
        <w:rPr>
          <w:sz w:val="28"/>
          <w:u w:val="single"/>
        </w:rPr>
        <w:t xml:space="preserve"> </w:t>
      </w:r>
      <w:bookmarkEnd w:id="69"/>
    </w:p>
    <w:p w:rsidR="009010BE" w:rsidRDefault="009010BE">
      <w:pPr>
        <w:jc w:val="both"/>
        <w:rPr>
          <w:sz w:val="23"/>
          <w:szCs w:val="23"/>
        </w:rPr>
      </w:pPr>
    </w:p>
    <w:p w:rsidR="009010BE" w:rsidRDefault="009010BE">
      <w:pPr>
        <w:numPr>
          <w:ilvl w:val="0"/>
          <w:numId w:val="33"/>
        </w:numPr>
        <w:jc w:val="both"/>
        <w:rPr>
          <w:sz w:val="24"/>
          <w:szCs w:val="23"/>
        </w:rPr>
      </w:pPr>
      <w:r>
        <w:rPr>
          <w:sz w:val="24"/>
          <w:szCs w:val="23"/>
        </w:rPr>
        <w:t xml:space="preserve">Construction of national gas distribution pipeline network. </w:t>
      </w:r>
    </w:p>
    <w:p w:rsidR="009010BE" w:rsidRDefault="009010BE">
      <w:pPr>
        <w:numPr>
          <w:ilvl w:val="0"/>
          <w:numId w:val="33"/>
        </w:numPr>
        <w:jc w:val="both"/>
        <w:rPr>
          <w:sz w:val="24"/>
          <w:szCs w:val="23"/>
        </w:rPr>
      </w:pPr>
      <w:r>
        <w:rPr>
          <w:sz w:val="24"/>
          <w:szCs w:val="23"/>
        </w:rPr>
        <w:t xml:space="preserve">Construction of natural gas distribution and retail outlets either compressed (CNG) or liquefied. (LNG). </w:t>
      </w:r>
    </w:p>
    <w:p w:rsidR="009010BE" w:rsidRDefault="009010BE">
      <w:pPr>
        <w:numPr>
          <w:ilvl w:val="0"/>
          <w:numId w:val="34"/>
        </w:numPr>
        <w:jc w:val="both"/>
        <w:rPr>
          <w:sz w:val="24"/>
          <w:szCs w:val="23"/>
        </w:rPr>
      </w:pPr>
      <w:r>
        <w:rPr>
          <w:sz w:val="24"/>
          <w:szCs w:val="23"/>
        </w:rPr>
        <w:t>Development of off shore/ on shore oil and gas fields.</w:t>
      </w:r>
    </w:p>
    <w:p w:rsidR="009010BE" w:rsidRDefault="009010BE">
      <w:pPr>
        <w:numPr>
          <w:ilvl w:val="0"/>
          <w:numId w:val="34"/>
        </w:numPr>
        <w:jc w:val="both"/>
        <w:rPr>
          <w:sz w:val="24"/>
          <w:szCs w:val="23"/>
        </w:rPr>
      </w:pPr>
      <w:r>
        <w:rPr>
          <w:sz w:val="24"/>
          <w:szCs w:val="23"/>
        </w:rPr>
        <w:t>Development of shale oil and tar sand fields.</w:t>
      </w:r>
    </w:p>
    <w:p w:rsidR="009010BE" w:rsidRDefault="009010BE">
      <w:pPr>
        <w:numPr>
          <w:ilvl w:val="0"/>
          <w:numId w:val="35"/>
        </w:numPr>
        <w:jc w:val="both"/>
        <w:rPr>
          <w:sz w:val="24"/>
          <w:szCs w:val="23"/>
        </w:rPr>
      </w:pPr>
      <w:r>
        <w:rPr>
          <w:sz w:val="24"/>
          <w:szCs w:val="23"/>
        </w:rPr>
        <w:t>Construction of Off shore/ On shore oil and gas pipelines.</w:t>
      </w:r>
    </w:p>
    <w:p w:rsidR="009010BE" w:rsidRDefault="009010BE">
      <w:pPr>
        <w:numPr>
          <w:ilvl w:val="0"/>
          <w:numId w:val="36"/>
        </w:numPr>
        <w:jc w:val="both"/>
        <w:rPr>
          <w:sz w:val="24"/>
          <w:szCs w:val="23"/>
        </w:rPr>
      </w:pPr>
      <w:r>
        <w:rPr>
          <w:sz w:val="24"/>
          <w:szCs w:val="23"/>
        </w:rPr>
        <w:t>Construction of Petroleum Refineries.</w:t>
      </w:r>
    </w:p>
    <w:p w:rsidR="009010BE" w:rsidRDefault="009010BE">
      <w:pPr>
        <w:numPr>
          <w:ilvl w:val="0"/>
          <w:numId w:val="36"/>
        </w:numPr>
        <w:jc w:val="both"/>
        <w:rPr>
          <w:sz w:val="24"/>
          <w:szCs w:val="23"/>
        </w:rPr>
      </w:pPr>
      <w:r>
        <w:rPr>
          <w:sz w:val="24"/>
          <w:szCs w:val="23"/>
        </w:rPr>
        <w:t>Refinery facility for coal gasification and liquefaction to produce gas and liquid fuels.</w:t>
      </w:r>
    </w:p>
    <w:p w:rsidR="009010BE" w:rsidRDefault="009010BE">
      <w:pPr>
        <w:numPr>
          <w:ilvl w:val="0"/>
          <w:numId w:val="37"/>
        </w:numPr>
        <w:jc w:val="both"/>
        <w:rPr>
          <w:sz w:val="24"/>
          <w:szCs w:val="23"/>
        </w:rPr>
      </w:pPr>
      <w:r>
        <w:rPr>
          <w:sz w:val="24"/>
          <w:szCs w:val="23"/>
        </w:rPr>
        <w:t>Construction of crude oil storage depots.</w:t>
      </w:r>
    </w:p>
    <w:p w:rsidR="009010BE" w:rsidRDefault="009010BE">
      <w:pPr>
        <w:numPr>
          <w:ilvl w:val="0"/>
          <w:numId w:val="38"/>
        </w:numPr>
        <w:jc w:val="both"/>
        <w:rPr>
          <w:sz w:val="24"/>
          <w:szCs w:val="23"/>
        </w:rPr>
      </w:pPr>
      <w:r>
        <w:rPr>
          <w:sz w:val="24"/>
          <w:szCs w:val="23"/>
        </w:rPr>
        <w:t>Construction of petroleum product depots for bulk storage of gasoline, gas or diesel located within 3 kilometres of any residential, commercial and industrial areas.</w:t>
      </w:r>
    </w:p>
    <w:p w:rsidR="009010BE" w:rsidRDefault="009010BE">
      <w:pPr>
        <w:numPr>
          <w:ilvl w:val="0"/>
          <w:numId w:val="38"/>
        </w:numPr>
        <w:jc w:val="both"/>
        <w:rPr>
          <w:sz w:val="24"/>
          <w:szCs w:val="24"/>
        </w:rPr>
      </w:pPr>
      <w:r>
        <w:rPr>
          <w:sz w:val="24"/>
          <w:szCs w:val="24"/>
        </w:rPr>
        <w:t>Applicable also to all cases of retrofitting or upgrading as well as decommissioning.</w:t>
      </w:r>
    </w:p>
    <w:p w:rsidR="009010BE" w:rsidRDefault="009010BE">
      <w:pPr>
        <w:jc w:val="both"/>
        <w:rPr>
          <w:sz w:val="24"/>
          <w:szCs w:val="23"/>
        </w:rPr>
      </w:pPr>
    </w:p>
    <w:p w:rsidR="009010BE" w:rsidRDefault="009010BE">
      <w:pPr>
        <w:jc w:val="both"/>
        <w:rPr>
          <w:sz w:val="24"/>
          <w:szCs w:val="23"/>
        </w:rPr>
      </w:pPr>
    </w:p>
    <w:p w:rsidR="009010BE" w:rsidRDefault="009010BE">
      <w:pPr>
        <w:pStyle w:val="Heading2"/>
        <w:rPr>
          <w:sz w:val="28"/>
          <w:u w:val="single"/>
        </w:rPr>
      </w:pPr>
      <w:bookmarkStart w:id="70" w:name="_Toc533637822"/>
      <w:bookmarkStart w:id="71" w:name="_Toc183616714"/>
      <w:r>
        <w:rPr>
          <w:sz w:val="28"/>
          <w:u w:val="single"/>
        </w:rPr>
        <w:t xml:space="preserve">CATEGORY D </w:t>
      </w:r>
      <w:r>
        <w:rPr>
          <w:sz w:val="28"/>
          <w:u w:val="single"/>
        </w:rPr>
        <w:tab/>
        <w:t xml:space="preserve"> STRATEGIC EA REQUIRED</w:t>
      </w:r>
      <w:bookmarkEnd w:id="70"/>
      <w:bookmarkEnd w:id="71"/>
    </w:p>
    <w:p w:rsidR="009010BE" w:rsidRDefault="009010BE">
      <w:pPr>
        <w:jc w:val="both"/>
        <w:rPr>
          <w:sz w:val="19"/>
          <w:szCs w:val="19"/>
        </w:rPr>
      </w:pPr>
    </w:p>
    <w:p w:rsidR="00FA22FA" w:rsidRDefault="00FA22FA" w:rsidP="00FA22FA">
      <w:pPr>
        <w:jc w:val="both"/>
        <w:rPr>
          <w:sz w:val="24"/>
          <w:szCs w:val="23"/>
        </w:rPr>
      </w:pPr>
      <w:r>
        <w:rPr>
          <w:sz w:val="24"/>
          <w:szCs w:val="23"/>
        </w:rPr>
        <w:t xml:space="preserve">National, Energy Policy, Plans and Programmes. </w:t>
      </w:r>
    </w:p>
    <w:p w:rsidR="00FA22FA" w:rsidRDefault="00FA22FA">
      <w:pPr>
        <w:jc w:val="both"/>
        <w:rPr>
          <w:sz w:val="19"/>
          <w:szCs w:val="19"/>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r>
        <w:rPr>
          <w:sz w:val="23"/>
          <w:szCs w:val="23"/>
        </w:rPr>
        <w:br w:type="page"/>
      </w: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pStyle w:val="Heading1"/>
        <w:jc w:val="center"/>
        <w:rPr>
          <w:rFonts w:ascii="Arial Black" w:hAnsi="Arial Black"/>
          <w:b w:val="0"/>
          <w:sz w:val="56"/>
          <w:szCs w:val="56"/>
        </w:rPr>
      </w:pPr>
      <w:bookmarkStart w:id="72" w:name="_Toc533637824"/>
      <w:bookmarkStart w:id="73" w:name="_Toc183616715"/>
      <w:r>
        <w:rPr>
          <w:rFonts w:ascii="Arial Black" w:hAnsi="Arial Black"/>
          <w:b w:val="0"/>
          <w:sz w:val="56"/>
          <w:szCs w:val="56"/>
        </w:rPr>
        <w:t>TRADITIONAL BIOMASS AND OTHER</w:t>
      </w:r>
      <w:bookmarkStart w:id="74" w:name="_Toc533637825"/>
      <w:bookmarkEnd w:id="72"/>
      <w:r>
        <w:rPr>
          <w:rFonts w:ascii="Arial Black" w:hAnsi="Arial Black"/>
          <w:b w:val="0"/>
          <w:sz w:val="56"/>
          <w:szCs w:val="56"/>
        </w:rPr>
        <w:t xml:space="preserve"> ENERGY SOURCES</w:t>
      </w:r>
      <w:bookmarkEnd w:id="73"/>
      <w:bookmarkEnd w:id="74"/>
    </w:p>
    <w:p w:rsidR="009010BE" w:rsidRDefault="009010BE">
      <w:pPr>
        <w:pStyle w:val="FootnoteText"/>
        <w:rPr>
          <w:sz w:val="19"/>
          <w:szCs w:val="19"/>
        </w:rPr>
      </w:pPr>
    </w:p>
    <w:p w:rsidR="009010BE" w:rsidRDefault="009010BE">
      <w:pPr>
        <w:pStyle w:val="Heading2"/>
        <w:rPr>
          <w:sz w:val="28"/>
          <w:u w:val="single"/>
        </w:rPr>
      </w:pPr>
      <w:r>
        <w:rPr>
          <w:sz w:val="27"/>
        </w:rPr>
        <w:br w:type="page"/>
      </w:r>
      <w:bookmarkStart w:id="75" w:name="_Toc533637826"/>
      <w:bookmarkStart w:id="76" w:name="_Toc183616716"/>
      <w:r>
        <w:rPr>
          <w:sz w:val="28"/>
          <w:u w:val="single"/>
        </w:rPr>
        <w:t>CATEGORY A ONLY REGISTRATION REQUIRED</w:t>
      </w:r>
      <w:bookmarkEnd w:id="75"/>
      <w:bookmarkEnd w:id="76"/>
    </w:p>
    <w:p w:rsidR="009010BE" w:rsidRDefault="009010BE">
      <w:pPr>
        <w:jc w:val="both"/>
        <w:rPr>
          <w:sz w:val="24"/>
          <w:szCs w:val="23"/>
        </w:rPr>
      </w:pPr>
    </w:p>
    <w:p w:rsidR="009010BE" w:rsidRDefault="009010BE">
      <w:pPr>
        <w:numPr>
          <w:ilvl w:val="0"/>
          <w:numId w:val="30"/>
        </w:numPr>
        <w:jc w:val="both"/>
        <w:rPr>
          <w:sz w:val="24"/>
          <w:szCs w:val="23"/>
        </w:rPr>
      </w:pPr>
      <w:r>
        <w:rPr>
          <w:sz w:val="24"/>
          <w:szCs w:val="23"/>
        </w:rPr>
        <w:t>All commercial</w:t>
      </w:r>
      <w:r w:rsidR="00FA22FA">
        <w:rPr>
          <w:sz w:val="24"/>
          <w:szCs w:val="23"/>
        </w:rPr>
        <w:t xml:space="preserve"> scale</w:t>
      </w:r>
      <w:r>
        <w:rPr>
          <w:sz w:val="24"/>
          <w:szCs w:val="23"/>
        </w:rPr>
        <w:t xml:space="preserve"> traditional charcoal producers using any form of kiln, i.e. earth mound, sawdust-mound kilns, improved kiln, either brick or metal.</w:t>
      </w:r>
    </w:p>
    <w:p w:rsidR="009010BE" w:rsidRDefault="009010BE">
      <w:pPr>
        <w:numPr>
          <w:ilvl w:val="0"/>
          <w:numId w:val="41"/>
        </w:numPr>
        <w:jc w:val="both"/>
        <w:rPr>
          <w:sz w:val="24"/>
          <w:szCs w:val="23"/>
        </w:rPr>
      </w:pPr>
      <w:r>
        <w:rPr>
          <w:sz w:val="24"/>
          <w:szCs w:val="23"/>
        </w:rPr>
        <w:t>All wholesale suppliers, distributors, and transporters of charcoal or, traders whose role could be deemed as middlemen in the wholesale supply, transportation or distribution of charcoal in the woodfuel business.</w:t>
      </w:r>
    </w:p>
    <w:p w:rsidR="009010BE" w:rsidRDefault="009010BE">
      <w:pPr>
        <w:numPr>
          <w:ilvl w:val="0"/>
          <w:numId w:val="31"/>
        </w:numPr>
        <w:jc w:val="both"/>
        <w:rPr>
          <w:sz w:val="24"/>
          <w:szCs w:val="23"/>
        </w:rPr>
      </w:pPr>
      <w:r>
        <w:rPr>
          <w:sz w:val="24"/>
          <w:szCs w:val="23"/>
        </w:rPr>
        <w:t xml:space="preserve">Construction of solar distillation and or desalination plants for potable water with total array or land size not exceeding one (1) hectare, including decommissioning. </w:t>
      </w:r>
    </w:p>
    <w:p w:rsidR="009010BE" w:rsidRDefault="009010BE">
      <w:pPr>
        <w:numPr>
          <w:ilvl w:val="0"/>
          <w:numId w:val="31"/>
        </w:numPr>
        <w:jc w:val="both"/>
        <w:rPr>
          <w:sz w:val="24"/>
          <w:szCs w:val="24"/>
        </w:rPr>
      </w:pPr>
      <w:r>
        <w:rPr>
          <w:sz w:val="24"/>
          <w:szCs w:val="24"/>
        </w:rPr>
        <w:t>Applicable also to all cases of retrofitting or upgrading as well as decommissioning.</w:t>
      </w:r>
    </w:p>
    <w:p w:rsidR="009010BE" w:rsidRDefault="009010BE">
      <w:pPr>
        <w:jc w:val="both"/>
        <w:rPr>
          <w:sz w:val="24"/>
          <w:szCs w:val="23"/>
        </w:rPr>
      </w:pPr>
    </w:p>
    <w:p w:rsidR="009010BE" w:rsidRDefault="009010BE">
      <w:pPr>
        <w:pStyle w:val="Heading2"/>
        <w:rPr>
          <w:sz w:val="28"/>
          <w:u w:val="single"/>
        </w:rPr>
      </w:pPr>
      <w:bookmarkStart w:id="77" w:name="_Toc533637827"/>
      <w:bookmarkStart w:id="78" w:name="_Toc183616717"/>
      <w:r>
        <w:rPr>
          <w:sz w:val="28"/>
          <w:u w:val="single"/>
        </w:rPr>
        <w:t>CATEGORY B</w:t>
      </w:r>
      <w:r>
        <w:rPr>
          <w:sz w:val="28"/>
          <w:u w:val="single"/>
        </w:rPr>
        <w:tab/>
        <w:t>PEA REQUIRED</w:t>
      </w:r>
      <w:bookmarkEnd w:id="77"/>
      <w:bookmarkEnd w:id="78"/>
    </w:p>
    <w:p w:rsidR="009010BE" w:rsidRDefault="009010BE">
      <w:pPr>
        <w:jc w:val="both"/>
        <w:rPr>
          <w:sz w:val="24"/>
          <w:szCs w:val="23"/>
        </w:rPr>
      </w:pPr>
    </w:p>
    <w:p w:rsidR="009010BE" w:rsidRDefault="009010BE" w:rsidP="00BE7BED">
      <w:pPr>
        <w:numPr>
          <w:ilvl w:val="0"/>
          <w:numId w:val="51"/>
        </w:numPr>
        <w:tabs>
          <w:tab w:val="clear" w:pos="720"/>
          <w:tab w:val="num" w:pos="426"/>
        </w:tabs>
        <w:ind w:left="426" w:hanging="720"/>
        <w:jc w:val="both"/>
        <w:rPr>
          <w:sz w:val="24"/>
          <w:szCs w:val="23"/>
        </w:rPr>
      </w:pPr>
      <w:r>
        <w:rPr>
          <w:sz w:val="24"/>
          <w:szCs w:val="23"/>
        </w:rPr>
        <w:t xml:space="preserve">All </w:t>
      </w:r>
      <w:r w:rsidR="00FA22FA">
        <w:rPr>
          <w:sz w:val="24"/>
          <w:szCs w:val="23"/>
        </w:rPr>
        <w:t xml:space="preserve">commercial </w:t>
      </w:r>
      <w:r>
        <w:rPr>
          <w:sz w:val="24"/>
          <w:szCs w:val="23"/>
        </w:rPr>
        <w:t>scale charcoal producers using any form of improved kiln, either brick or metal and with relatively permanent harvesting site and with business plans for export in the near future.</w:t>
      </w:r>
    </w:p>
    <w:p w:rsidR="009010BE" w:rsidRDefault="009010BE" w:rsidP="00BE7BED">
      <w:pPr>
        <w:numPr>
          <w:ilvl w:val="0"/>
          <w:numId w:val="51"/>
        </w:numPr>
        <w:tabs>
          <w:tab w:val="clear" w:pos="720"/>
          <w:tab w:val="num" w:pos="426"/>
        </w:tabs>
        <w:ind w:left="426" w:hanging="720"/>
        <w:jc w:val="both"/>
        <w:rPr>
          <w:sz w:val="24"/>
          <w:szCs w:val="23"/>
        </w:rPr>
      </w:pPr>
      <w:r>
        <w:rPr>
          <w:sz w:val="24"/>
          <w:szCs w:val="23"/>
        </w:rPr>
        <w:t>Construction of solar distillation and or desalination plants with total array or land size exceeding one (1) hectare.</w:t>
      </w:r>
    </w:p>
    <w:p w:rsidR="009010BE" w:rsidRDefault="009010BE" w:rsidP="00BE7BED">
      <w:pPr>
        <w:numPr>
          <w:ilvl w:val="0"/>
          <w:numId w:val="51"/>
        </w:numPr>
        <w:tabs>
          <w:tab w:val="clear" w:pos="720"/>
          <w:tab w:val="num" w:pos="426"/>
        </w:tabs>
        <w:ind w:left="426" w:hanging="720"/>
        <w:jc w:val="both"/>
        <w:rPr>
          <w:sz w:val="24"/>
          <w:szCs w:val="23"/>
        </w:rPr>
      </w:pPr>
      <w:r>
        <w:rPr>
          <w:sz w:val="24"/>
          <w:szCs w:val="24"/>
        </w:rPr>
        <w:t>Applicable also to all cases of retrofitting or upgrading as well as decommissioning.</w:t>
      </w:r>
    </w:p>
    <w:p w:rsidR="009010BE" w:rsidRDefault="009010BE">
      <w:pPr>
        <w:jc w:val="both"/>
        <w:rPr>
          <w:sz w:val="24"/>
          <w:szCs w:val="23"/>
        </w:rPr>
      </w:pPr>
    </w:p>
    <w:p w:rsidR="009010BE" w:rsidRDefault="009010BE">
      <w:pPr>
        <w:pStyle w:val="Heading2"/>
        <w:rPr>
          <w:sz w:val="28"/>
          <w:u w:val="single"/>
        </w:rPr>
      </w:pPr>
      <w:bookmarkStart w:id="79" w:name="_Toc533637829"/>
      <w:bookmarkStart w:id="80" w:name="_Toc183616718"/>
      <w:r>
        <w:rPr>
          <w:sz w:val="28"/>
          <w:u w:val="single"/>
        </w:rPr>
        <w:t xml:space="preserve">CATEGORY D </w:t>
      </w:r>
      <w:r>
        <w:rPr>
          <w:sz w:val="28"/>
          <w:u w:val="single"/>
        </w:rPr>
        <w:tab/>
        <w:t xml:space="preserve"> STRATEGIC EA REQUIRED</w:t>
      </w:r>
      <w:bookmarkEnd w:id="79"/>
      <w:bookmarkEnd w:id="80"/>
    </w:p>
    <w:p w:rsidR="009010BE" w:rsidRDefault="009010BE">
      <w:pPr>
        <w:jc w:val="both"/>
        <w:rPr>
          <w:sz w:val="24"/>
          <w:szCs w:val="23"/>
        </w:rPr>
      </w:pPr>
    </w:p>
    <w:p w:rsidR="00FA22FA" w:rsidRDefault="00FA22FA" w:rsidP="00FA22FA">
      <w:pPr>
        <w:jc w:val="both"/>
        <w:rPr>
          <w:sz w:val="24"/>
          <w:szCs w:val="23"/>
        </w:rPr>
      </w:pPr>
      <w:r>
        <w:rPr>
          <w:sz w:val="24"/>
          <w:szCs w:val="23"/>
        </w:rPr>
        <w:t xml:space="preserve">National, Energy Policy, Plans and Programmes. </w:t>
      </w:r>
    </w:p>
    <w:p w:rsidR="009010BE" w:rsidRDefault="009010BE">
      <w:pPr>
        <w:jc w:val="both"/>
        <w:rPr>
          <w:sz w:val="24"/>
          <w:szCs w:val="24"/>
        </w:rPr>
      </w:pPr>
    </w:p>
    <w:p w:rsidR="009010BE" w:rsidRDefault="009010BE">
      <w:pPr>
        <w:pStyle w:val="BodyText"/>
        <w:jc w:val="both"/>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jc w:val="both"/>
        <w:rPr>
          <w:sz w:val="23"/>
          <w:szCs w:val="23"/>
        </w:rPr>
      </w:pPr>
    </w:p>
    <w:p w:rsidR="009010BE" w:rsidRDefault="009010BE">
      <w:pPr>
        <w:pStyle w:val="Heading1"/>
        <w:jc w:val="center"/>
        <w:rPr>
          <w:rFonts w:ascii="Arial Black" w:hAnsi="Arial Black"/>
          <w:b w:val="0"/>
          <w:sz w:val="56"/>
          <w:szCs w:val="56"/>
        </w:rPr>
      </w:pPr>
      <w:bookmarkStart w:id="81" w:name="_Toc183616719"/>
      <w:r>
        <w:rPr>
          <w:rFonts w:ascii="Arial Black" w:hAnsi="Arial Black"/>
          <w:b w:val="0"/>
          <w:sz w:val="56"/>
          <w:szCs w:val="56"/>
        </w:rPr>
        <w:t>MATRICES</w:t>
      </w:r>
      <w:bookmarkEnd w:id="81"/>
    </w:p>
    <w:p w:rsidR="009010BE" w:rsidRDefault="009010BE">
      <w:pPr>
        <w:pStyle w:val="BodyText"/>
        <w:jc w:val="both"/>
      </w:pPr>
    </w:p>
    <w:p w:rsidR="009010BE" w:rsidRDefault="009010BE">
      <w:pPr>
        <w:pStyle w:val="Heading2"/>
        <w:rPr>
          <w:sz w:val="28"/>
          <w:u w:val="single"/>
        </w:rPr>
      </w:pPr>
      <w:r>
        <w:br w:type="page"/>
      </w:r>
      <w:bookmarkStart w:id="82" w:name="_Toc183616720"/>
      <w:r>
        <w:rPr>
          <w:sz w:val="28"/>
          <w:u w:val="single"/>
        </w:rPr>
        <w:t>POWER MATRIX</w:t>
      </w:r>
      <w:bookmarkEnd w:id="82"/>
    </w:p>
    <w:p w:rsidR="009010BE" w:rsidRDefault="009010B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4"/>
        <w:gridCol w:w="6795"/>
        <w:gridCol w:w="3047"/>
      </w:tblGrid>
      <w:tr w:rsidR="009010BE">
        <w:trPr>
          <w:trHeight w:val="360"/>
        </w:trPr>
        <w:tc>
          <w:tcPr>
            <w:tcW w:w="3334" w:type="dxa"/>
          </w:tcPr>
          <w:p w:rsidR="009010BE" w:rsidRDefault="009010BE">
            <w:pPr>
              <w:jc w:val="center"/>
              <w:rPr>
                <w:b/>
                <w:bCs/>
                <w:sz w:val="24"/>
                <w:szCs w:val="24"/>
              </w:rPr>
            </w:pPr>
            <w:r>
              <w:rPr>
                <w:b/>
                <w:bCs/>
                <w:sz w:val="24"/>
                <w:szCs w:val="24"/>
              </w:rPr>
              <w:t>ACTIVITY</w:t>
            </w:r>
          </w:p>
        </w:tc>
        <w:tc>
          <w:tcPr>
            <w:tcW w:w="6795" w:type="dxa"/>
          </w:tcPr>
          <w:p w:rsidR="009010BE" w:rsidRDefault="009010BE">
            <w:pPr>
              <w:jc w:val="center"/>
              <w:rPr>
                <w:b/>
                <w:bCs/>
                <w:sz w:val="24"/>
                <w:szCs w:val="24"/>
              </w:rPr>
            </w:pPr>
            <w:r>
              <w:rPr>
                <w:b/>
                <w:bCs/>
                <w:sz w:val="24"/>
                <w:szCs w:val="24"/>
              </w:rPr>
              <w:t>THRESHOLD</w:t>
            </w:r>
          </w:p>
        </w:tc>
        <w:tc>
          <w:tcPr>
            <w:tcW w:w="3047" w:type="dxa"/>
          </w:tcPr>
          <w:p w:rsidR="009010BE" w:rsidRDefault="009010BE">
            <w:pPr>
              <w:jc w:val="center"/>
              <w:rPr>
                <w:b/>
                <w:bCs/>
                <w:sz w:val="24"/>
                <w:szCs w:val="24"/>
              </w:rPr>
            </w:pPr>
            <w:r>
              <w:rPr>
                <w:b/>
                <w:bCs/>
                <w:sz w:val="24"/>
                <w:szCs w:val="24"/>
              </w:rPr>
              <w:t>LEVEL OF ASSESSMENT</w:t>
            </w:r>
          </w:p>
        </w:tc>
      </w:tr>
      <w:tr w:rsidR="009010BE">
        <w:trPr>
          <w:cantSplit/>
        </w:trPr>
        <w:tc>
          <w:tcPr>
            <w:tcW w:w="13176" w:type="dxa"/>
            <w:gridSpan w:val="3"/>
          </w:tcPr>
          <w:p w:rsidR="009010BE" w:rsidRDefault="009010BE">
            <w:pPr>
              <w:pStyle w:val="BodyText"/>
              <w:rPr>
                <w:b/>
                <w:bCs/>
                <w:szCs w:val="24"/>
              </w:rPr>
            </w:pPr>
            <w:bookmarkStart w:id="83" w:name="_Toc6849864"/>
            <w:r>
              <w:rPr>
                <w:b/>
                <w:bCs/>
                <w:szCs w:val="24"/>
              </w:rPr>
              <w:t>RENEWABLES</w:t>
            </w:r>
            <w:bookmarkEnd w:id="83"/>
            <w:r>
              <w:rPr>
                <w:b/>
                <w:bCs/>
                <w:szCs w:val="24"/>
              </w:rPr>
              <w:t xml:space="preserve"> (Applicable also to retrofitting/upgrading or decommissioning)</w:t>
            </w:r>
          </w:p>
        </w:tc>
      </w:tr>
      <w:tr w:rsidR="009010BE">
        <w:tc>
          <w:tcPr>
            <w:tcW w:w="3334" w:type="dxa"/>
            <w:tcBorders>
              <w:bottom w:val="nil"/>
            </w:tcBorders>
          </w:tcPr>
          <w:p w:rsidR="009010BE" w:rsidRDefault="009010BE">
            <w:pPr>
              <w:pStyle w:val="BodyText"/>
              <w:ind w:firstLine="540"/>
              <w:rPr>
                <w:b/>
                <w:bCs/>
                <w:szCs w:val="24"/>
              </w:rPr>
            </w:pPr>
            <w:bookmarkStart w:id="84" w:name="_Toc6849865"/>
            <w:r>
              <w:rPr>
                <w:b/>
                <w:bCs/>
                <w:szCs w:val="24"/>
              </w:rPr>
              <w:t>Wind</w:t>
            </w:r>
            <w:bookmarkEnd w:id="84"/>
          </w:p>
        </w:tc>
        <w:tc>
          <w:tcPr>
            <w:tcW w:w="6795" w:type="dxa"/>
          </w:tcPr>
          <w:p w:rsidR="009010BE" w:rsidRDefault="009010BE" w:rsidP="00BE7BED">
            <w:pPr>
              <w:numPr>
                <w:ilvl w:val="0"/>
                <w:numId w:val="54"/>
              </w:numPr>
              <w:tabs>
                <w:tab w:val="num" w:pos="432"/>
              </w:tabs>
              <w:ind w:hanging="720"/>
              <w:rPr>
                <w:sz w:val="24"/>
                <w:szCs w:val="24"/>
              </w:rPr>
            </w:pPr>
            <w:r>
              <w:rPr>
                <w:sz w:val="24"/>
                <w:szCs w:val="24"/>
              </w:rPr>
              <w:t xml:space="preserve">Farm size below 1 hectare </w:t>
            </w:r>
          </w:p>
          <w:p w:rsidR="009010BE" w:rsidRDefault="009010BE" w:rsidP="00BE7BED">
            <w:pPr>
              <w:numPr>
                <w:ilvl w:val="0"/>
                <w:numId w:val="54"/>
              </w:numPr>
              <w:tabs>
                <w:tab w:val="num" w:pos="432"/>
              </w:tabs>
              <w:ind w:hanging="720"/>
              <w:rPr>
                <w:sz w:val="24"/>
                <w:szCs w:val="24"/>
              </w:rPr>
            </w:pPr>
            <w:r>
              <w:rPr>
                <w:sz w:val="24"/>
                <w:szCs w:val="24"/>
              </w:rPr>
              <w:t>Wind mast 10  - 20 metre height</w:t>
            </w:r>
          </w:p>
          <w:p w:rsidR="009010BE" w:rsidRDefault="009010BE" w:rsidP="00BE7BED">
            <w:pPr>
              <w:numPr>
                <w:ilvl w:val="0"/>
                <w:numId w:val="54"/>
              </w:numPr>
              <w:tabs>
                <w:tab w:val="num" w:pos="432"/>
              </w:tabs>
              <w:ind w:hanging="720"/>
              <w:rPr>
                <w:sz w:val="24"/>
                <w:szCs w:val="24"/>
              </w:rPr>
            </w:pPr>
            <w:r>
              <w:rPr>
                <w:sz w:val="24"/>
                <w:szCs w:val="24"/>
              </w:rPr>
              <w:t>Installed capacity 500 – 1000 kWp</w:t>
            </w:r>
          </w:p>
        </w:tc>
        <w:tc>
          <w:tcPr>
            <w:tcW w:w="3047" w:type="dxa"/>
          </w:tcPr>
          <w:p w:rsidR="009010BE" w:rsidRDefault="009010BE">
            <w:pPr>
              <w:rPr>
                <w:sz w:val="24"/>
                <w:szCs w:val="24"/>
              </w:rPr>
            </w:pPr>
            <w:r>
              <w:rPr>
                <w:sz w:val="24"/>
                <w:szCs w:val="24"/>
              </w:rPr>
              <w:t>Registration</w:t>
            </w:r>
          </w:p>
        </w:tc>
      </w:tr>
      <w:tr w:rsidR="009010BE">
        <w:tc>
          <w:tcPr>
            <w:tcW w:w="3334" w:type="dxa"/>
            <w:tcBorders>
              <w:top w:val="nil"/>
              <w:bottom w:val="nil"/>
            </w:tcBorders>
          </w:tcPr>
          <w:p w:rsidR="009010BE" w:rsidRDefault="009010BE">
            <w:pPr>
              <w:rPr>
                <w:sz w:val="24"/>
                <w:szCs w:val="24"/>
              </w:rPr>
            </w:pPr>
          </w:p>
        </w:tc>
        <w:tc>
          <w:tcPr>
            <w:tcW w:w="6795" w:type="dxa"/>
          </w:tcPr>
          <w:p w:rsidR="009010BE" w:rsidRDefault="009010BE" w:rsidP="00BE7BED">
            <w:pPr>
              <w:numPr>
                <w:ilvl w:val="0"/>
                <w:numId w:val="55"/>
              </w:numPr>
              <w:tabs>
                <w:tab w:val="num" w:pos="1440"/>
              </w:tabs>
              <w:ind w:hanging="648"/>
              <w:rPr>
                <w:sz w:val="24"/>
                <w:szCs w:val="24"/>
              </w:rPr>
            </w:pPr>
            <w:r>
              <w:rPr>
                <w:sz w:val="24"/>
                <w:szCs w:val="24"/>
              </w:rPr>
              <w:t>Farm size 1 and 20 hectares</w:t>
            </w:r>
          </w:p>
          <w:p w:rsidR="009010BE" w:rsidRDefault="009010BE" w:rsidP="00BE7BED">
            <w:pPr>
              <w:numPr>
                <w:ilvl w:val="0"/>
                <w:numId w:val="55"/>
              </w:numPr>
              <w:tabs>
                <w:tab w:val="num" w:pos="1440"/>
              </w:tabs>
              <w:ind w:hanging="648"/>
              <w:rPr>
                <w:sz w:val="24"/>
                <w:szCs w:val="24"/>
              </w:rPr>
            </w:pPr>
            <w:r>
              <w:rPr>
                <w:sz w:val="24"/>
                <w:szCs w:val="24"/>
              </w:rPr>
              <w:t>Wind mast exceeding 20 metre height</w:t>
            </w:r>
          </w:p>
          <w:p w:rsidR="009010BE" w:rsidRDefault="009010BE" w:rsidP="00BE7BED">
            <w:pPr>
              <w:numPr>
                <w:ilvl w:val="0"/>
                <w:numId w:val="55"/>
              </w:numPr>
              <w:tabs>
                <w:tab w:val="num" w:pos="1440"/>
              </w:tabs>
              <w:ind w:hanging="648"/>
              <w:rPr>
                <w:sz w:val="24"/>
                <w:szCs w:val="24"/>
              </w:rPr>
            </w:pPr>
            <w:r>
              <w:rPr>
                <w:sz w:val="24"/>
                <w:szCs w:val="24"/>
              </w:rPr>
              <w:t>Installed capacity 1 – 15 MW (e)</w:t>
            </w:r>
          </w:p>
        </w:tc>
        <w:tc>
          <w:tcPr>
            <w:tcW w:w="3047" w:type="dxa"/>
          </w:tcPr>
          <w:p w:rsidR="009010BE" w:rsidRDefault="009010BE">
            <w:pPr>
              <w:rPr>
                <w:sz w:val="24"/>
                <w:szCs w:val="24"/>
              </w:rPr>
            </w:pPr>
            <w:r>
              <w:rPr>
                <w:sz w:val="24"/>
                <w:szCs w:val="24"/>
              </w:rPr>
              <w:t>PEA</w:t>
            </w:r>
          </w:p>
        </w:tc>
      </w:tr>
      <w:tr w:rsidR="009010BE">
        <w:trPr>
          <w:trHeight w:val="340"/>
        </w:trPr>
        <w:tc>
          <w:tcPr>
            <w:tcW w:w="3334" w:type="dxa"/>
            <w:tcBorders>
              <w:top w:val="nil"/>
            </w:tcBorders>
          </w:tcPr>
          <w:p w:rsidR="009010BE" w:rsidRDefault="009010BE">
            <w:pPr>
              <w:rPr>
                <w:sz w:val="24"/>
                <w:szCs w:val="24"/>
              </w:rPr>
            </w:pPr>
          </w:p>
          <w:p w:rsidR="009010BE" w:rsidRDefault="009010BE">
            <w:pPr>
              <w:rPr>
                <w:sz w:val="24"/>
                <w:szCs w:val="24"/>
              </w:rPr>
            </w:pPr>
          </w:p>
        </w:tc>
        <w:tc>
          <w:tcPr>
            <w:tcW w:w="6795" w:type="dxa"/>
          </w:tcPr>
          <w:p w:rsidR="009010BE" w:rsidRDefault="009010BE" w:rsidP="00BE7BED">
            <w:pPr>
              <w:numPr>
                <w:ilvl w:val="0"/>
                <w:numId w:val="56"/>
              </w:numPr>
              <w:tabs>
                <w:tab w:val="num" w:pos="1080"/>
              </w:tabs>
              <w:ind w:left="432"/>
              <w:rPr>
                <w:sz w:val="24"/>
                <w:szCs w:val="24"/>
              </w:rPr>
            </w:pPr>
            <w:r>
              <w:rPr>
                <w:sz w:val="24"/>
                <w:szCs w:val="24"/>
              </w:rPr>
              <w:t>Farm size exceeding 20 hectares</w:t>
            </w:r>
          </w:p>
          <w:p w:rsidR="009010BE" w:rsidRDefault="009010BE" w:rsidP="00BE7BED">
            <w:pPr>
              <w:numPr>
                <w:ilvl w:val="0"/>
                <w:numId w:val="56"/>
              </w:numPr>
              <w:tabs>
                <w:tab w:val="num" w:pos="1080"/>
              </w:tabs>
              <w:ind w:left="432"/>
              <w:rPr>
                <w:sz w:val="24"/>
                <w:szCs w:val="24"/>
              </w:rPr>
            </w:pPr>
            <w:r>
              <w:rPr>
                <w:sz w:val="24"/>
                <w:szCs w:val="24"/>
              </w:rPr>
              <w:t>Installed capacity exceeding 15 MW (e)</w:t>
            </w:r>
          </w:p>
          <w:p w:rsidR="009010BE" w:rsidRDefault="009010BE" w:rsidP="00BE7BED">
            <w:pPr>
              <w:numPr>
                <w:ilvl w:val="0"/>
                <w:numId w:val="56"/>
              </w:numPr>
              <w:tabs>
                <w:tab w:val="num" w:pos="1080"/>
              </w:tabs>
              <w:ind w:left="432"/>
              <w:rPr>
                <w:sz w:val="24"/>
                <w:szCs w:val="24"/>
              </w:rPr>
            </w:pPr>
            <w:r>
              <w:rPr>
                <w:sz w:val="24"/>
                <w:szCs w:val="24"/>
              </w:rPr>
              <w:t>Off-shore wind farm</w:t>
            </w:r>
          </w:p>
        </w:tc>
        <w:tc>
          <w:tcPr>
            <w:tcW w:w="3047" w:type="dxa"/>
          </w:tcPr>
          <w:p w:rsidR="009010BE" w:rsidRDefault="009010BE">
            <w:pPr>
              <w:rPr>
                <w:sz w:val="24"/>
                <w:szCs w:val="24"/>
              </w:rPr>
            </w:pPr>
            <w:r>
              <w:rPr>
                <w:sz w:val="24"/>
                <w:szCs w:val="24"/>
              </w:rPr>
              <w:t>EIA</w:t>
            </w:r>
          </w:p>
        </w:tc>
      </w:tr>
      <w:tr w:rsidR="009010BE">
        <w:trPr>
          <w:trHeight w:val="200"/>
        </w:trPr>
        <w:tc>
          <w:tcPr>
            <w:tcW w:w="3334" w:type="dxa"/>
            <w:tcBorders>
              <w:bottom w:val="nil"/>
            </w:tcBorders>
          </w:tcPr>
          <w:p w:rsidR="009010BE" w:rsidRDefault="009010BE">
            <w:pPr>
              <w:pStyle w:val="BodyText2"/>
              <w:tabs>
                <w:tab w:val="num" w:pos="540"/>
              </w:tabs>
              <w:ind w:firstLine="540"/>
              <w:rPr>
                <w:b/>
                <w:bCs/>
                <w:szCs w:val="24"/>
              </w:rPr>
            </w:pPr>
            <w:bookmarkStart w:id="85" w:name="_Toc6849866"/>
            <w:r>
              <w:rPr>
                <w:b/>
                <w:bCs/>
                <w:szCs w:val="24"/>
              </w:rPr>
              <w:t>Solar thermal</w:t>
            </w:r>
            <w:bookmarkEnd w:id="85"/>
          </w:p>
        </w:tc>
        <w:tc>
          <w:tcPr>
            <w:tcW w:w="6795" w:type="dxa"/>
          </w:tcPr>
          <w:p w:rsidR="009010BE" w:rsidRDefault="009010BE">
            <w:pPr>
              <w:numPr>
                <w:ilvl w:val="0"/>
                <w:numId w:val="6"/>
              </w:numPr>
              <w:jc w:val="both"/>
              <w:rPr>
                <w:sz w:val="24"/>
                <w:szCs w:val="24"/>
              </w:rPr>
            </w:pPr>
            <w:r>
              <w:rPr>
                <w:sz w:val="24"/>
                <w:szCs w:val="24"/>
              </w:rPr>
              <w:t xml:space="preserve">Total solar collecting surface area below 1 hectare. </w:t>
            </w:r>
          </w:p>
          <w:p w:rsidR="009010BE" w:rsidRDefault="009010BE">
            <w:pPr>
              <w:numPr>
                <w:ilvl w:val="0"/>
                <w:numId w:val="6"/>
              </w:numPr>
              <w:jc w:val="both"/>
              <w:rPr>
                <w:sz w:val="24"/>
                <w:szCs w:val="24"/>
              </w:rPr>
            </w:pPr>
            <w:r>
              <w:rPr>
                <w:sz w:val="24"/>
                <w:szCs w:val="24"/>
              </w:rPr>
              <w:t>Solar Water Heating system with total installed capacity equal or exceeding 1000 litres of hot water .</w:t>
            </w:r>
          </w:p>
        </w:tc>
        <w:tc>
          <w:tcPr>
            <w:tcW w:w="3047" w:type="dxa"/>
          </w:tcPr>
          <w:p w:rsidR="009010BE" w:rsidRDefault="009010BE">
            <w:pPr>
              <w:rPr>
                <w:sz w:val="24"/>
                <w:szCs w:val="24"/>
              </w:rPr>
            </w:pPr>
            <w:r>
              <w:rPr>
                <w:sz w:val="24"/>
                <w:szCs w:val="24"/>
              </w:rPr>
              <w:t>Registration</w:t>
            </w:r>
          </w:p>
        </w:tc>
      </w:tr>
      <w:tr w:rsidR="009010BE">
        <w:trPr>
          <w:trHeight w:val="260"/>
        </w:trPr>
        <w:tc>
          <w:tcPr>
            <w:tcW w:w="3334" w:type="dxa"/>
            <w:tcBorders>
              <w:top w:val="nil"/>
              <w:bottom w:val="nil"/>
            </w:tcBorders>
          </w:tcPr>
          <w:p w:rsidR="009010BE" w:rsidRDefault="009010BE">
            <w:pPr>
              <w:rPr>
                <w:sz w:val="24"/>
                <w:szCs w:val="24"/>
              </w:rPr>
            </w:pPr>
          </w:p>
        </w:tc>
        <w:tc>
          <w:tcPr>
            <w:tcW w:w="6795" w:type="dxa"/>
          </w:tcPr>
          <w:p w:rsidR="009010BE" w:rsidRDefault="009010BE">
            <w:pPr>
              <w:numPr>
                <w:ilvl w:val="0"/>
                <w:numId w:val="6"/>
              </w:numPr>
              <w:jc w:val="both"/>
              <w:rPr>
                <w:sz w:val="24"/>
                <w:szCs w:val="24"/>
              </w:rPr>
            </w:pPr>
            <w:r>
              <w:rPr>
                <w:sz w:val="24"/>
                <w:szCs w:val="24"/>
              </w:rPr>
              <w:t xml:space="preserve">Total solar collecting surface area 1 and 20 hectares. </w:t>
            </w:r>
          </w:p>
          <w:p w:rsidR="009010BE" w:rsidRDefault="009010BE">
            <w:pPr>
              <w:numPr>
                <w:ilvl w:val="0"/>
                <w:numId w:val="6"/>
              </w:numPr>
              <w:jc w:val="both"/>
              <w:rPr>
                <w:sz w:val="24"/>
                <w:szCs w:val="24"/>
              </w:rPr>
            </w:pPr>
            <w:r>
              <w:rPr>
                <w:sz w:val="24"/>
                <w:szCs w:val="24"/>
              </w:rPr>
              <w:t>Installed capacity 1 - 15 MW.</w:t>
            </w:r>
          </w:p>
        </w:tc>
        <w:tc>
          <w:tcPr>
            <w:tcW w:w="3047" w:type="dxa"/>
          </w:tcPr>
          <w:p w:rsidR="009010BE" w:rsidRDefault="009010BE">
            <w:pPr>
              <w:rPr>
                <w:sz w:val="24"/>
                <w:szCs w:val="24"/>
              </w:rPr>
            </w:pPr>
            <w:r>
              <w:rPr>
                <w:sz w:val="24"/>
                <w:szCs w:val="24"/>
              </w:rPr>
              <w:t>PEA</w:t>
            </w:r>
          </w:p>
        </w:tc>
      </w:tr>
      <w:tr w:rsidR="009010BE">
        <w:trPr>
          <w:trHeight w:val="280"/>
        </w:trPr>
        <w:tc>
          <w:tcPr>
            <w:tcW w:w="3334" w:type="dxa"/>
            <w:tcBorders>
              <w:top w:val="nil"/>
            </w:tcBorders>
          </w:tcPr>
          <w:p w:rsidR="009010BE" w:rsidRDefault="009010BE">
            <w:pPr>
              <w:rPr>
                <w:sz w:val="24"/>
                <w:szCs w:val="24"/>
              </w:rPr>
            </w:pPr>
          </w:p>
        </w:tc>
        <w:tc>
          <w:tcPr>
            <w:tcW w:w="6795" w:type="dxa"/>
          </w:tcPr>
          <w:p w:rsidR="009010BE" w:rsidRDefault="009010BE">
            <w:pPr>
              <w:numPr>
                <w:ilvl w:val="0"/>
                <w:numId w:val="28"/>
              </w:numPr>
              <w:jc w:val="both"/>
              <w:rPr>
                <w:sz w:val="24"/>
                <w:szCs w:val="24"/>
              </w:rPr>
            </w:pPr>
            <w:r>
              <w:rPr>
                <w:sz w:val="24"/>
                <w:szCs w:val="24"/>
              </w:rPr>
              <w:t>Solar thermal plants of land size exceeding 20 hectares</w:t>
            </w:r>
          </w:p>
          <w:p w:rsidR="009010BE" w:rsidRDefault="009010BE">
            <w:pPr>
              <w:numPr>
                <w:ilvl w:val="0"/>
                <w:numId w:val="28"/>
              </w:numPr>
              <w:jc w:val="both"/>
              <w:rPr>
                <w:sz w:val="24"/>
                <w:szCs w:val="24"/>
              </w:rPr>
            </w:pPr>
            <w:r>
              <w:rPr>
                <w:sz w:val="24"/>
                <w:szCs w:val="24"/>
              </w:rPr>
              <w:t>Solar thermal plants of installed capacity exceeding 15 MW(e).</w:t>
            </w:r>
          </w:p>
        </w:tc>
        <w:tc>
          <w:tcPr>
            <w:tcW w:w="3047" w:type="dxa"/>
          </w:tcPr>
          <w:p w:rsidR="009010BE" w:rsidRDefault="009010BE">
            <w:pPr>
              <w:rPr>
                <w:sz w:val="24"/>
                <w:szCs w:val="24"/>
              </w:rPr>
            </w:pPr>
            <w:r>
              <w:rPr>
                <w:sz w:val="24"/>
                <w:szCs w:val="24"/>
              </w:rPr>
              <w:t>EIA</w:t>
            </w:r>
          </w:p>
        </w:tc>
      </w:tr>
      <w:tr w:rsidR="009010BE">
        <w:trPr>
          <w:trHeight w:val="260"/>
        </w:trPr>
        <w:tc>
          <w:tcPr>
            <w:tcW w:w="3334" w:type="dxa"/>
            <w:tcBorders>
              <w:bottom w:val="nil"/>
            </w:tcBorders>
          </w:tcPr>
          <w:p w:rsidR="009010BE" w:rsidRDefault="009010BE">
            <w:pPr>
              <w:pStyle w:val="BodyText"/>
              <w:tabs>
                <w:tab w:val="left" w:pos="540"/>
              </w:tabs>
              <w:ind w:left="540"/>
              <w:rPr>
                <w:b/>
                <w:bCs/>
                <w:szCs w:val="24"/>
              </w:rPr>
            </w:pPr>
            <w:bookmarkStart w:id="86" w:name="_Toc6849867"/>
            <w:r>
              <w:rPr>
                <w:b/>
                <w:bCs/>
                <w:szCs w:val="24"/>
              </w:rPr>
              <w:t>Micro – to Small Hydro</w:t>
            </w:r>
            <w:bookmarkEnd w:id="86"/>
            <w:r>
              <w:rPr>
                <w:b/>
                <w:bCs/>
                <w:szCs w:val="24"/>
              </w:rPr>
              <w:t xml:space="preserve"> </w:t>
            </w:r>
          </w:p>
        </w:tc>
        <w:tc>
          <w:tcPr>
            <w:tcW w:w="6795" w:type="dxa"/>
          </w:tcPr>
          <w:p w:rsidR="009010BE" w:rsidRDefault="009010BE">
            <w:pPr>
              <w:numPr>
                <w:ilvl w:val="0"/>
                <w:numId w:val="8"/>
              </w:numPr>
              <w:jc w:val="both"/>
              <w:rPr>
                <w:sz w:val="24"/>
                <w:szCs w:val="24"/>
              </w:rPr>
            </w:pPr>
            <w:r>
              <w:rPr>
                <w:sz w:val="24"/>
                <w:szCs w:val="24"/>
              </w:rPr>
              <w:t>Run-of-river micro- and pico- hydroelectric power plants.</w:t>
            </w:r>
          </w:p>
          <w:p w:rsidR="009010BE" w:rsidRDefault="009010BE">
            <w:pPr>
              <w:numPr>
                <w:ilvl w:val="0"/>
                <w:numId w:val="9"/>
              </w:numPr>
              <w:jc w:val="both"/>
              <w:rPr>
                <w:sz w:val="24"/>
                <w:szCs w:val="24"/>
              </w:rPr>
            </w:pPr>
            <w:r>
              <w:rPr>
                <w:sz w:val="24"/>
                <w:szCs w:val="24"/>
              </w:rPr>
              <w:t xml:space="preserve">Run-of-river with installed capacity below 500 kWp. </w:t>
            </w:r>
          </w:p>
        </w:tc>
        <w:tc>
          <w:tcPr>
            <w:tcW w:w="3047" w:type="dxa"/>
          </w:tcPr>
          <w:p w:rsidR="009010BE" w:rsidRDefault="009010BE">
            <w:pPr>
              <w:rPr>
                <w:sz w:val="24"/>
                <w:szCs w:val="24"/>
              </w:rPr>
            </w:pPr>
            <w:r>
              <w:rPr>
                <w:sz w:val="24"/>
                <w:szCs w:val="24"/>
              </w:rPr>
              <w:t>Registration</w:t>
            </w:r>
          </w:p>
        </w:tc>
      </w:tr>
      <w:tr w:rsidR="009010BE">
        <w:trPr>
          <w:trHeight w:val="280"/>
        </w:trPr>
        <w:tc>
          <w:tcPr>
            <w:tcW w:w="3334" w:type="dxa"/>
            <w:tcBorders>
              <w:top w:val="nil"/>
              <w:bottom w:val="single" w:sz="4" w:space="0" w:color="auto"/>
            </w:tcBorders>
          </w:tcPr>
          <w:p w:rsidR="009010BE" w:rsidRDefault="009010BE">
            <w:pPr>
              <w:rPr>
                <w:sz w:val="24"/>
                <w:szCs w:val="24"/>
              </w:rPr>
            </w:pPr>
          </w:p>
        </w:tc>
        <w:tc>
          <w:tcPr>
            <w:tcW w:w="6795" w:type="dxa"/>
          </w:tcPr>
          <w:p w:rsidR="009010BE" w:rsidRDefault="009010BE">
            <w:pPr>
              <w:numPr>
                <w:ilvl w:val="0"/>
                <w:numId w:val="17"/>
              </w:numPr>
              <w:jc w:val="both"/>
              <w:rPr>
                <w:sz w:val="24"/>
                <w:szCs w:val="24"/>
              </w:rPr>
            </w:pPr>
            <w:r>
              <w:rPr>
                <w:sz w:val="24"/>
                <w:szCs w:val="24"/>
              </w:rPr>
              <w:t>Pondage, storage and pumped storage, cascade with capacities below 1 MW.</w:t>
            </w:r>
          </w:p>
          <w:p w:rsidR="009010BE" w:rsidRDefault="009010BE">
            <w:pPr>
              <w:numPr>
                <w:ilvl w:val="0"/>
                <w:numId w:val="17"/>
              </w:numPr>
              <w:jc w:val="both"/>
              <w:rPr>
                <w:sz w:val="24"/>
                <w:szCs w:val="24"/>
              </w:rPr>
            </w:pPr>
            <w:r>
              <w:rPr>
                <w:sz w:val="24"/>
                <w:szCs w:val="24"/>
              </w:rPr>
              <w:t xml:space="preserve">Run-of–river, installed capacity 0.5 - 15 MW. </w:t>
            </w:r>
          </w:p>
        </w:tc>
        <w:tc>
          <w:tcPr>
            <w:tcW w:w="3047" w:type="dxa"/>
          </w:tcPr>
          <w:p w:rsidR="009010BE" w:rsidRDefault="009010BE">
            <w:pPr>
              <w:rPr>
                <w:sz w:val="24"/>
                <w:szCs w:val="24"/>
              </w:rPr>
            </w:pPr>
            <w:r>
              <w:rPr>
                <w:sz w:val="24"/>
                <w:szCs w:val="24"/>
              </w:rPr>
              <w:t>PEA</w:t>
            </w:r>
          </w:p>
        </w:tc>
      </w:tr>
    </w:tbl>
    <w:p w:rsidR="009010BE" w:rsidRDefault="009010BE"/>
    <w:p w:rsidR="009010BE" w:rsidRDefault="009010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4"/>
        <w:gridCol w:w="6795"/>
        <w:gridCol w:w="3047"/>
      </w:tblGrid>
      <w:tr w:rsidR="009010BE">
        <w:trPr>
          <w:trHeight w:val="380"/>
        </w:trPr>
        <w:tc>
          <w:tcPr>
            <w:tcW w:w="3334" w:type="dxa"/>
            <w:tcBorders>
              <w:top w:val="single" w:sz="4" w:space="0" w:color="auto"/>
              <w:left w:val="single" w:sz="4" w:space="0" w:color="auto"/>
              <w:bottom w:val="single" w:sz="4" w:space="0" w:color="auto"/>
              <w:right w:val="single" w:sz="4" w:space="0" w:color="auto"/>
            </w:tcBorders>
          </w:tcPr>
          <w:p w:rsidR="009010BE" w:rsidRDefault="009010BE">
            <w:pPr>
              <w:jc w:val="center"/>
              <w:rPr>
                <w:b/>
                <w:sz w:val="24"/>
                <w:szCs w:val="24"/>
              </w:rPr>
            </w:pPr>
            <w:r>
              <w:rPr>
                <w:b/>
                <w:sz w:val="24"/>
                <w:szCs w:val="24"/>
              </w:rPr>
              <w:t>ACTIVITY</w:t>
            </w:r>
          </w:p>
        </w:tc>
        <w:tc>
          <w:tcPr>
            <w:tcW w:w="6795" w:type="dxa"/>
            <w:tcBorders>
              <w:top w:val="single" w:sz="4" w:space="0" w:color="auto"/>
              <w:left w:val="single" w:sz="4" w:space="0" w:color="auto"/>
              <w:bottom w:val="single" w:sz="4" w:space="0" w:color="auto"/>
              <w:right w:val="single" w:sz="4" w:space="0" w:color="auto"/>
            </w:tcBorders>
          </w:tcPr>
          <w:p w:rsidR="009010BE" w:rsidRDefault="009010BE">
            <w:pPr>
              <w:tabs>
                <w:tab w:val="num" w:pos="360"/>
                <w:tab w:val="num" w:pos="720"/>
              </w:tabs>
              <w:ind w:left="252" w:hanging="252"/>
              <w:jc w:val="center"/>
              <w:rPr>
                <w:b/>
                <w:sz w:val="24"/>
                <w:szCs w:val="24"/>
              </w:rPr>
            </w:pPr>
            <w:r>
              <w:rPr>
                <w:b/>
                <w:sz w:val="24"/>
                <w:szCs w:val="24"/>
              </w:rPr>
              <w:t>THRESHOLD</w:t>
            </w:r>
          </w:p>
        </w:tc>
        <w:tc>
          <w:tcPr>
            <w:tcW w:w="3047" w:type="dxa"/>
            <w:tcBorders>
              <w:top w:val="single" w:sz="4" w:space="0" w:color="auto"/>
              <w:left w:val="single" w:sz="4" w:space="0" w:color="auto"/>
              <w:bottom w:val="single" w:sz="4" w:space="0" w:color="auto"/>
              <w:right w:val="single" w:sz="4" w:space="0" w:color="auto"/>
            </w:tcBorders>
          </w:tcPr>
          <w:p w:rsidR="009010BE" w:rsidRDefault="009010BE">
            <w:pPr>
              <w:jc w:val="center"/>
              <w:rPr>
                <w:b/>
                <w:sz w:val="24"/>
                <w:szCs w:val="24"/>
              </w:rPr>
            </w:pPr>
            <w:r>
              <w:rPr>
                <w:b/>
                <w:sz w:val="24"/>
                <w:szCs w:val="24"/>
              </w:rPr>
              <w:t>LEVEL OF ASSESSMENT</w:t>
            </w:r>
          </w:p>
        </w:tc>
      </w:tr>
      <w:tr w:rsidR="009010BE">
        <w:trPr>
          <w:trHeight w:val="380"/>
        </w:trPr>
        <w:tc>
          <w:tcPr>
            <w:tcW w:w="3334" w:type="dxa"/>
            <w:tcBorders>
              <w:top w:val="nil"/>
            </w:tcBorders>
          </w:tcPr>
          <w:p w:rsidR="009010BE" w:rsidRDefault="009010BE">
            <w:pPr>
              <w:jc w:val="center"/>
              <w:rPr>
                <w:sz w:val="24"/>
                <w:szCs w:val="24"/>
              </w:rPr>
            </w:pPr>
            <w:r>
              <w:rPr>
                <w:b/>
                <w:bCs/>
                <w:sz w:val="24"/>
                <w:szCs w:val="24"/>
              </w:rPr>
              <w:t>Micro – to Small Hydro</w:t>
            </w:r>
          </w:p>
        </w:tc>
        <w:tc>
          <w:tcPr>
            <w:tcW w:w="6795" w:type="dxa"/>
          </w:tcPr>
          <w:p w:rsidR="009010BE" w:rsidRDefault="009010BE">
            <w:pPr>
              <w:numPr>
                <w:ilvl w:val="0"/>
                <w:numId w:val="18"/>
              </w:numPr>
              <w:tabs>
                <w:tab w:val="num" w:pos="360"/>
              </w:tabs>
              <w:ind w:left="252" w:hanging="252"/>
              <w:jc w:val="both"/>
              <w:rPr>
                <w:sz w:val="24"/>
                <w:szCs w:val="24"/>
              </w:rPr>
            </w:pPr>
            <w:r>
              <w:rPr>
                <w:sz w:val="24"/>
                <w:szCs w:val="24"/>
              </w:rPr>
              <w:t>Pondage, storage and pumped storage, diversion canal with installed capacity exceeding 1 MW.</w:t>
            </w:r>
          </w:p>
          <w:p w:rsidR="009010BE" w:rsidRDefault="009010BE">
            <w:pPr>
              <w:numPr>
                <w:ilvl w:val="0"/>
                <w:numId w:val="18"/>
              </w:numPr>
              <w:tabs>
                <w:tab w:val="num" w:pos="360"/>
              </w:tabs>
              <w:ind w:left="252" w:hanging="252"/>
              <w:jc w:val="both"/>
              <w:rPr>
                <w:sz w:val="24"/>
                <w:szCs w:val="24"/>
              </w:rPr>
            </w:pPr>
            <w:r>
              <w:rPr>
                <w:sz w:val="24"/>
                <w:szCs w:val="24"/>
              </w:rPr>
              <w:t>Medium to large hydro of installed capacity exceeding 15 MW.</w:t>
            </w:r>
          </w:p>
        </w:tc>
        <w:tc>
          <w:tcPr>
            <w:tcW w:w="3047" w:type="dxa"/>
          </w:tcPr>
          <w:p w:rsidR="009010BE" w:rsidRDefault="009010BE">
            <w:pPr>
              <w:rPr>
                <w:sz w:val="24"/>
                <w:szCs w:val="24"/>
              </w:rPr>
            </w:pPr>
            <w:r>
              <w:rPr>
                <w:sz w:val="24"/>
                <w:szCs w:val="24"/>
              </w:rPr>
              <w:t>EIA</w:t>
            </w:r>
          </w:p>
        </w:tc>
      </w:tr>
      <w:tr w:rsidR="009010BE">
        <w:trPr>
          <w:trHeight w:val="280"/>
          <w:tblHeader/>
        </w:trPr>
        <w:tc>
          <w:tcPr>
            <w:tcW w:w="3334" w:type="dxa"/>
            <w:tcBorders>
              <w:bottom w:val="nil"/>
            </w:tcBorders>
          </w:tcPr>
          <w:p w:rsidR="009010BE" w:rsidRDefault="009010BE">
            <w:pPr>
              <w:pStyle w:val="BodyText"/>
              <w:ind w:left="540"/>
              <w:rPr>
                <w:b/>
                <w:bCs/>
                <w:szCs w:val="24"/>
              </w:rPr>
            </w:pPr>
            <w:bookmarkStart w:id="87" w:name="_Toc6849868"/>
            <w:r>
              <w:rPr>
                <w:b/>
                <w:bCs/>
                <w:szCs w:val="24"/>
              </w:rPr>
              <w:t>Solar Photovoltaic</w:t>
            </w:r>
            <w:bookmarkEnd w:id="87"/>
          </w:p>
        </w:tc>
        <w:tc>
          <w:tcPr>
            <w:tcW w:w="6795" w:type="dxa"/>
          </w:tcPr>
          <w:p w:rsidR="009010BE" w:rsidRDefault="009010BE">
            <w:pPr>
              <w:numPr>
                <w:ilvl w:val="0"/>
                <w:numId w:val="10"/>
              </w:numPr>
              <w:ind w:left="252" w:hanging="252"/>
              <w:jc w:val="both"/>
              <w:rPr>
                <w:sz w:val="24"/>
                <w:szCs w:val="24"/>
              </w:rPr>
            </w:pPr>
            <w:r>
              <w:rPr>
                <w:sz w:val="24"/>
                <w:szCs w:val="24"/>
              </w:rPr>
              <w:t>Central power plant/system 10 kWp but less than 500 kWp,</w:t>
            </w:r>
          </w:p>
          <w:p w:rsidR="009010BE" w:rsidRDefault="009010BE">
            <w:pPr>
              <w:numPr>
                <w:ilvl w:val="0"/>
                <w:numId w:val="10"/>
              </w:numPr>
              <w:ind w:left="252" w:hanging="252"/>
              <w:jc w:val="both"/>
              <w:rPr>
                <w:sz w:val="24"/>
                <w:szCs w:val="24"/>
              </w:rPr>
            </w:pPr>
            <w:r>
              <w:rPr>
                <w:sz w:val="24"/>
                <w:szCs w:val="24"/>
              </w:rPr>
              <w:t>Ground mounted PV power plant/system not exceeding one (1) hectare.</w:t>
            </w:r>
          </w:p>
        </w:tc>
        <w:tc>
          <w:tcPr>
            <w:tcW w:w="3047" w:type="dxa"/>
          </w:tcPr>
          <w:p w:rsidR="009010BE" w:rsidRDefault="009010BE">
            <w:pPr>
              <w:rPr>
                <w:sz w:val="24"/>
                <w:szCs w:val="24"/>
              </w:rPr>
            </w:pPr>
            <w:r>
              <w:rPr>
                <w:sz w:val="24"/>
                <w:szCs w:val="24"/>
              </w:rPr>
              <w:t>Registration</w:t>
            </w:r>
          </w:p>
        </w:tc>
      </w:tr>
      <w:tr w:rsidR="009010BE">
        <w:trPr>
          <w:trHeight w:val="220"/>
        </w:trPr>
        <w:tc>
          <w:tcPr>
            <w:tcW w:w="3334" w:type="dxa"/>
            <w:tcBorders>
              <w:top w:val="nil"/>
              <w:bottom w:val="nil"/>
            </w:tcBorders>
          </w:tcPr>
          <w:p w:rsidR="009010BE" w:rsidRDefault="009010BE">
            <w:pPr>
              <w:pStyle w:val="BodyText"/>
              <w:rPr>
                <w:b/>
                <w:bCs/>
                <w:szCs w:val="24"/>
              </w:rPr>
            </w:pPr>
          </w:p>
        </w:tc>
        <w:tc>
          <w:tcPr>
            <w:tcW w:w="6795" w:type="dxa"/>
          </w:tcPr>
          <w:p w:rsidR="009010BE" w:rsidRDefault="009010BE">
            <w:pPr>
              <w:numPr>
                <w:ilvl w:val="0"/>
                <w:numId w:val="19"/>
              </w:numPr>
              <w:jc w:val="both"/>
              <w:rPr>
                <w:sz w:val="24"/>
                <w:szCs w:val="24"/>
              </w:rPr>
            </w:pPr>
            <w:r>
              <w:rPr>
                <w:sz w:val="24"/>
                <w:szCs w:val="24"/>
              </w:rPr>
              <w:t>Distributed off-grid solar units of total capacity equal or more than 10 kWp within a radius of one kilometre (1 km) or in a single community.</w:t>
            </w:r>
          </w:p>
          <w:p w:rsidR="009010BE" w:rsidRDefault="009010BE">
            <w:pPr>
              <w:numPr>
                <w:ilvl w:val="0"/>
                <w:numId w:val="19"/>
              </w:numPr>
              <w:jc w:val="both"/>
              <w:rPr>
                <w:sz w:val="24"/>
                <w:szCs w:val="24"/>
              </w:rPr>
            </w:pPr>
            <w:r>
              <w:rPr>
                <w:sz w:val="24"/>
                <w:szCs w:val="24"/>
              </w:rPr>
              <w:t>Ground mounted PV power plant/system, with total surface area of array exceeding 1 hectare but below 20 hectares.</w:t>
            </w:r>
          </w:p>
          <w:p w:rsidR="009010BE" w:rsidRDefault="009010BE">
            <w:pPr>
              <w:numPr>
                <w:ilvl w:val="0"/>
                <w:numId w:val="19"/>
              </w:numPr>
              <w:jc w:val="both"/>
              <w:rPr>
                <w:sz w:val="24"/>
                <w:szCs w:val="24"/>
              </w:rPr>
            </w:pPr>
            <w:r>
              <w:rPr>
                <w:sz w:val="24"/>
                <w:szCs w:val="24"/>
              </w:rPr>
              <w:t>Central system with installed capacity above 500 kWp.</w:t>
            </w:r>
          </w:p>
        </w:tc>
        <w:tc>
          <w:tcPr>
            <w:tcW w:w="3047" w:type="dxa"/>
          </w:tcPr>
          <w:p w:rsidR="009010BE" w:rsidRDefault="009010BE">
            <w:pPr>
              <w:rPr>
                <w:sz w:val="24"/>
                <w:szCs w:val="24"/>
              </w:rPr>
            </w:pPr>
            <w:r>
              <w:rPr>
                <w:sz w:val="24"/>
                <w:szCs w:val="24"/>
              </w:rPr>
              <w:t>PEA</w:t>
            </w:r>
          </w:p>
        </w:tc>
      </w:tr>
      <w:tr w:rsidR="009010BE">
        <w:trPr>
          <w:trHeight w:val="320"/>
        </w:trPr>
        <w:tc>
          <w:tcPr>
            <w:tcW w:w="3334" w:type="dxa"/>
            <w:tcBorders>
              <w:top w:val="nil"/>
            </w:tcBorders>
          </w:tcPr>
          <w:p w:rsidR="009010BE" w:rsidRDefault="009010BE">
            <w:pPr>
              <w:pStyle w:val="BodyText"/>
              <w:rPr>
                <w:b/>
                <w:bCs/>
                <w:szCs w:val="24"/>
              </w:rPr>
            </w:pPr>
          </w:p>
        </w:tc>
        <w:tc>
          <w:tcPr>
            <w:tcW w:w="6795" w:type="dxa"/>
          </w:tcPr>
          <w:p w:rsidR="009010BE" w:rsidRDefault="009010BE">
            <w:pPr>
              <w:rPr>
                <w:sz w:val="24"/>
                <w:szCs w:val="24"/>
              </w:rPr>
            </w:pPr>
            <w:r>
              <w:rPr>
                <w:sz w:val="24"/>
                <w:szCs w:val="24"/>
              </w:rPr>
              <w:t>Ground mounted of total area of array exceeding 20 hectares.</w:t>
            </w:r>
          </w:p>
        </w:tc>
        <w:tc>
          <w:tcPr>
            <w:tcW w:w="3047" w:type="dxa"/>
          </w:tcPr>
          <w:p w:rsidR="009010BE" w:rsidRDefault="009010BE">
            <w:pPr>
              <w:rPr>
                <w:sz w:val="24"/>
                <w:szCs w:val="24"/>
              </w:rPr>
            </w:pPr>
            <w:r>
              <w:rPr>
                <w:sz w:val="24"/>
                <w:szCs w:val="24"/>
              </w:rPr>
              <w:t>EIA</w:t>
            </w:r>
          </w:p>
        </w:tc>
      </w:tr>
      <w:tr w:rsidR="009010BE">
        <w:trPr>
          <w:trHeight w:val="160"/>
        </w:trPr>
        <w:tc>
          <w:tcPr>
            <w:tcW w:w="3334" w:type="dxa"/>
            <w:tcBorders>
              <w:bottom w:val="nil"/>
            </w:tcBorders>
          </w:tcPr>
          <w:p w:rsidR="009010BE" w:rsidRDefault="009010BE">
            <w:pPr>
              <w:pStyle w:val="BodyText"/>
              <w:ind w:left="540"/>
              <w:rPr>
                <w:b/>
                <w:bCs/>
                <w:szCs w:val="24"/>
              </w:rPr>
            </w:pPr>
            <w:bookmarkStart w:id="88" w:name="_Toc6849869"/>
            <w:r>
              <w:rPr>
                <w:b/>
                <w:bCs/>
                <w:szCs w:val="24"/>
              </w:rPr>
              <w:t>Fuel Cell</w:t>
            </w:r>
            <w:bookmarkEnd w:id="88"/>
            <w:r>
              <w:rPr>
                <w:b/>
                <w:bCs/>
                <w:szCs w:val="24"/>
              </w:rPr>
              <w:t xml:space="preserve"> </w:t>
            </w:r>
          </w:p>
        </w:tc>
        <w:tc>
          <w:tcPr>
            <w:tcW w:w="6795" w:type="dxa"/>
          </w:tcPr>
          <w:p w:rsidR="009010BE" w:rsidRDefault="009010BE">
            <w:pPr>
              <w:numPr>
                <w:ilvl w:val="0"/>
                <w:numId w:val="19"/>
              </w:numPr>
              <w:jc w:val="both"/>
              <w:rPr>
                <w:sz w:val="24"/>
                <w:szCs w:val="24"/>
              </w:rPr>
            </w:pPr>
            <w:r>
              <w:rPr>
                <w:sz w:val="24"/>
                <w:szCs w:val="24"/>
              </w:rPr>
              <w:t>Industrial central power plants of total installed capacity equal or exceeding 50 kVA but less than 100 kVA.</w:t>
            </w:r>
          </w:p>
          <w:p w:rsidR="009010BE" w:rsidRDefault="009010BE">
            <w:pPr>
              <w:numPr>
                <w:ilvl w:val="0"/>
                <w:numId w:val="19"/>
              </w:numPr>
              <w:jc w:val="both"/>
              <w:rPr>
                <w:sz w:val="24"/>
                <w:szCs w:val="24"/>
              </w:rPr>
            </w:pPr>
            <w:r>
              <w:rPr>
                <w:sz w:val="24"/>
                <w:szCs w:val="24"/>
              </w:rPr>
              <w:t xml:space="preserve">Distributed units of total installed capacity equal or exceeding 50 kVA but less than 100 kVA. </w:t>
            </w:r>
          </w:p>
        </w:tc>
        <w:tc>
          <w:tcPr>
            <w:tcW w:w="3047" w:type="dxa"/>
          </w:tcPr>
          <w:p w:rsidR="009010BE" w:rsidRDefault="009010BE">
            <w:pPr>
              <w:rPr>
                <w:sz w:val="24"/>
                <w:szCs w:val="24"/>
              </w:rPr>
            </w:pPr>
            <w:r>
              <w:rPr>
                <w:sz w:val="24"/>
                <w:szCs w:val="24"/>
              </w:rPr>
              <w:t>Registration</w:t>
            </w:r>
          </w:p>
        </w:tc>
      </w:tr>
      <w:tr w:rsidR="009010BE">
        <w:trPr>
          <w:trHeight w:val="200"/>
        </w:trPr>
        <w:tc>
          <w:tcPr>
            <w:tcW w:w="3334" w:type="dxa"/>
            <w:tcBorders>
              <w:top w:val="nil"/>
            </w:tcBorders>
          </w:tcPr>
          <w:p w:rsidR="009010BE" w:rsidRDefault="009010BE">
            <w:pPr>
              <w:pStyle w:val="BodyText"/>
              <w:ind w:left="540"/>
              <w:rPr>
                <w:b/>
                <w:bCs/>
                <w:szCs w:val="24"/>
              </w:rPr>
            </w:pPr>
          </w:p>
        </w:tc>
        <w:tc>
          <w:tcPr>
            <w:tcW w:w="6795" w:type="dxa"/>
          </w:tcPr>
          <w:p w:rsidR="009010BE" w:rsidRDefault="009010BE">
            <w:pPr>
              <w:numPr>
                <w:ilvl w:val="0"/>
                <w:numId w:val="19"/>
              </w:numPr>
              <w:jc w:val="both"/>
              <w:rPr>
                <w:sz w:val="24"/>
                <w:szCs w:val="24"/>
              </w:rPr>
            </w:pPr>
            <w:r>
              <w:rPr>
                <w:sz w:val="24"/>
                <w:szCs w:val="24"/>
              </w:rPr>
              <w:t>Industrial central plants of total installed capacity equal or exceeding 100 kVA and where the hydrogen fuel is obtained from fossil fuel sources.</w:t>
            </w:r>
          </w:p>
          <w:p w:rsidR="009010BE" w:rsidRDefault="009010BE">
            <w:pPr>
              <w:numPr>
                <w:ilvl w:val="0"/>
                <w:numId w:val="19"/>
              </w:numPr>
              <w:jc w:val="both"/>
              <w:rPr>
                <w:sz w:val="24"/>
                <w:szCs w:val="24"/>
              </w:rPr>
            </w:pPr>
            <w:r>
              <w:rPr>
                <w:sz w:val="24"/>
                <w:szCs w:val="24"/>
              </w:rPr>
              <w:t>Distributed units of total installed capacity equal or exceeding 100 kVA within 100 metre radius and where the hydrogen fuel is obtained from fossil fuel sources.</w:t>
            </w:r>
          </w:p>
        </w:tc>
        <w:tc>
          <w:tcPr>
            <w:tcW w:w="3047" w:type="dxa"/>
          </w:tcPr>
          <w:p w:rsidR="009010BE" w:rsidRDefault="009010BE">
            <w:pPr>
              <w:rPr>
                <w:sz w:val="24"/>
                <w:szCs w:val="24"/>
              </w:rPr>
            </w:pPr>
            <w:r>
              <w:rPr>
                <w:sz w:val="24"/>
                <w:szCs w:val="24"/>
              </w:rPr>
              <w:t>PEA</w:t>
            </w:r>
          </w:p>
        </w:tc>
      </w:tr>
    </w:tbl>
    <w:p w:rsidR="009010BE" w:rsidRDefault="009010BE"/>
    <w:p w:rsidR="009010BE" w:rsidRDefault="009010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794"/>
        <w:gridCol w:w="3047"/>
      </w:tblGrid>
      <w:tr w:rsidR="009010BE">
        <w:trPr>
          <w:trHeight w:val="340"/>
        </w:trPr>
        <w:tc>
          <w:tcPr>
            <w:tcW w:w="3335" w:type="dxa"/>
            <w:tcBorders>
              <w:top w:val="single" w:sz="4" w:space="0" w:color="auto"/>
              <w:left w:val="single" w:sz="4" w:space="0" w:color="auto"/>
              <w:bottom w:val="nil"/>
              <w:right w:val="single" w:sz="4" w:space="0" w:color="auto"/>
            </w:tcBorders>
          </w:tcPr>
          <w:p w:rsidR="009010BE" w:rsidRDefault="009010BE">
            <w:pPr>
              <w:pStyle w:val="BodyText"/>
              <w:ind w:left="540"/>
              <w:rPr>
                <w:b/>
                <w:bCs/>
                <w:szCs w:val="24"/>
              </w:rPr>
            </w:pPr>
            <w:r>
              <w:rPr>
                <w:b/>
                <w:bCs/>
                <w:szCs w:val="24"/>
              </w:rPr>
              <w:t>ACTIVITY</w:t>
            </w:r>
          </w:p>
        </w:tc>
        <w:tc>
          <w:tcPr>
            <w:tcW w:w="6794" w:type="dxa"/>
            <w:tcBorders>
              <w:top w:val="single" w:sz="4" w:space="0" w:color="auto"/>
              <w:left w:val="single" w:sz="4" w:space="0" w:color="auto"/>
              <w:bottom w:val="single" w:sz="4" w:space="0" w:color="auto"/>
              <w:right w:val="single" w:sz="4" w:space="0" w:color="auto"/>
            </w:tcBorders>
          </w:tcPr>
          <w:p w:rsidR="009010BE" w:rsidRDefault="009010BE">
            <w:pPr>
              <w:tabs>
                <w:tab w:val="num" w:pos="720"/>
              </w:tabs>
              <w:ind w:left="720" w:hanging="360"/>
              <w:jc w:val="both"/>
              <w:rPr>
                <w:b/>
                <w:sz w:val="24"/>
                <w:szCs w:val="24"/>
              </w:rPr>
            </w:pPr>
            <w:r>
              <w:rPr>
                <w:b/>
                <w:sz w:val="24"/>
                <w:szCs w:val="24"/>
              </w:rPr>
              <w:t>THRESHOLD</w:t>
            </w:r>
          </w:p>
        </w:tc>
        <w:tc>
          <w:tcPr>
            <w:tcW w:w="3047" w:type="dxa"/>
            <w:tcBorders>
              <w:top w:val="single" w:sz="4" w:space="0" w:color="auto"/>
              <w:left w:val="single" w:sz="4" w:space="0" w:color="auto"/>
              <w:bottom w:val="single" w:sz="4" w:space="0" w:color="auto"/>
              <w:right w:val="single" w:sz="4" w:space="0" w:color="auto"/>
            </w:tcBorders>
          </w:tcPr>
          <w:p w:rsidR="009010BE" w:rsidRDefault="009010BE">
            <w:pPr>
              <w:rPr>
                <w:b/>
                <w:sz w:val="24"/>
                <w:szCs w:val="24"/>
              </w:rPr>
            </w:pPr>
            <w:r>
              <w:rPr>
                <w:b/>
                <w:sz w:val="24"/>
                <w:szCs w:val="24"/>
              </w:rPr>
              <w:t>LEVEL OF ASSESSMENT</w:t>
            </w:r>
          </w:p>
        </w:tc>
      </w:tr>
      <w:tr w:rsidR="009010BE">
        <w:trPr>
          <w:cantSplit/>
          <w:trHeight w:val="340"/>
        </w:trPr>
        <w:tc>
          <w:tcPr>
            <w:tcW w:w="3335" w:type="dxa"/>
            <w:vMerge w:val="restart"/>
          </w:tcPr>
          <w:p w:rsidR="009010BE" w:rsidRDefault="009010BE">
            <w:pPr>
              <w:pStyle w:val="BodyText"/>
              <w:ind w:left="540"/>
              <w:rPr>
                <w:b/>
                <w:bCs/>
                <w:szCs w:val="24"/>
              </w:rPr>
            </w:pPr>
            <w:bookmarkStart w:id="89" w:name="_Toc6849870"/>
            <w:r>
              <w:rPr>
                <w:b/>
                <w:bCs/>
                <w:szCs w:val="24"/>
              </w:rPr>
              <w:t>Biomass and Wastes</w:t>
            </w:r>
          </w:p>
          <w:bookmarkEnd w:id="89"/>
          <w:p w:rsidR="009010BE" w:rsidRDefault="009010BE">
            <w:pPr>
              <w:pStyle w:val="BodyText"/>
              <w:ind w:left="567"/>
              <w:rPr>
                <w:b/>
                <w:bCs/>
                <w:szCs w:val="24"/>
              </w:rPr>
            </w:pPr>
          </w:p>
        </w:tc>
        <w:tc>
          <w:tcPr>
            <w:tcW w:w="6794" w:type="dxa"/>
          </w:tcPr>
          <w:p w:rsidR="009010BE" w:rsidRDefault="009010BE">
            <w:pPr>
              <w:numPr>
                <w:ilvl w:val="0"/>
                <w:numId w:val="59"/>
              </w:numPr>
              <w:jc w:val="both"/>
              <w:rPr>
                <w:sz w:val="24"/>
                <w:szCs w:val="24"/>
              </w:rPr>
            </w:pPr>
            <w:r>
              <w:rPr>
                <w:sz w:val="24"/>
                <w:szCs w:val="24"/>
              </w:rPr>
              <w:t>Energy crop or forest plantations not exceeding 10 hectares.</w:t>
            </w:r>
          </w:p>
          <w:p w:rsidR="009010BE" w:rsidRDefault="009010BE">
            <w:pPr>
              <w:numPr>
                <w:ilvl w:val="0"/>
                <w:numId w:val="58"/>
              </w:numPr>
              <w:jc w:val="both"/>
              <w:rPr>
                <w:sz w:val="24"/>
                <w:szCs w:val="24"/>
              </w:rPr>
            </w:pPr>
            <w:r>
              <w:rPr>
                <w:sz w:val="24"/>
                <w:szCs w:val="24"/>
              </w:rPr>
              <w:t xml:space="preserve">Biomass power plants more than 100 kVA but less than 500 kVA installed capacity using biomass solid wastes as feedstock. </w:t>
            </w:r>
          </w:p>
          <w:p w:rsidR="009010BE" w:rsidRDefault="009010BE">
            <w:pPr>
              <w:numPr>
                <w:ilvl w:val="0"/>
                <w:numId w:val="58"/>
              </w:numPr>
              <w:jc w:val="both"/>
              <w:rPr>
                <w:sz w:val="24"/>
                <w:szCs w:val="24"/>
              </w:rPr>
            </w:pPr>
            <w:r>
              <w:rPr>
                <w:sz w:val="24"/>
                <w:szCs w:val="24"/>
              </w:rPr>
              <w:t xml:space="preserve">All landfill power plants less between 100 kVA of installed capacity. </w:t>
            </w:r>
          </w:p>
        </w:tc>
        <w:tc>
          <w:tcPr>
            <w:tcW w:w="3047" w:type="dxa"/>
          </w:tcPr>
          <w:p w:rsidR="009010BE" w:rsidRDefault="009010BE">
            <w:pPr>
              <w:rPr>
                <w:sz w:val="24"/>
                <w:szCs w:val="24"/>
              </w:rPr>
            </w:pPr>
            <w:r>
              <w:rPr>
                <w:sz w:val="24"/>
                <w:szCs w:val="24"/>
              </w:rPr>
              <w:t>Registration</w:t>
            </w:r>
          </w:p>
        </w:tc>
      </w:tr>
      <w:tr w:rsidR="009010BE">
        <w:trPr>
          <w:cantSplit/>
          <w:trHeight w:val="1140"/>
        </w:trPr>
        <w:tc>
          <w:tcPr>
            <w:tcW w:w="3335" w:type="dxa"/>
            <w:vMerge/>
          </w:tcPr>
          <w:p w:rsidR="009010BE" w:rsidRDefault="009010BE">
            <w:pPr>
              <w:pStyle w:val="BodyText"/>
              <w:ind w:left="567"/>
              <w:rPr>
                <w:szCs w:val="24"/>
              </w:rPr>
            </w:pPr>
          </w:p>
        </w:tc>
        <w:tc>
          <w:tcPr>
            <w:tcW w:w="6794" w:type="dxa"/>
            <w:tcBorders>
              <w:bottom w:val="single" w:sz="4" w:space="0" w:color="auto"/>
            </w:tcBorders>
          </w:tcPr>
          <w:p w:rsidR="009010BE" w:rsidRDefault="009010BE">
            <w:pPr>
              <w:numPr>
                <w:ilvl w:val="0"/>
                <w:numId w:val="20"/>
              </w:numPr>
              <w:jc w:val="both"/>
              <w:rPr>
                <w:sz w:val="24"/>
                <w:szCs w:val="24"/>
              </w:rPr>
            </w:pPr>
            <w:r>
              <w:rPr>
                <w:sz w:val="24"/>
                <w:szCs w:val="24"/>
              </w:rPr>
              <w:t>Energy crop or forest plantations exceeding 10 hectares.</w:t>
            </w:r>
          </w:p>
          <w:p w:rsidR="009010BE" w:rsidRDefault="009010BE">
            <w:pPr>
              <w:numPr>
                <w:ilvl w:val="0"/>
                <w:numId w:val="20"/>
              </w:numPr>
              <w:jc w:val="both"/>
              <w:rPr>
                <w:sz w:val="24"/>
                <w:szCs w:val="24"/>
              </w:rPr>
            </w:pPr>
            <w:r>
              <w:rPr>
                <w:sz w:val="24"/>
                <w:szCs w:val="24"/>
              </w:rPr>
              <w:t>Wood or sawdust fired plants equal or exceeding 500 kVA but less than 15 MVA.</w:t>
            </w:r>
          </w:p>
          <w:p w:rsidR="009010BE" w:rsidRDefault="009010BE">
            <w:pPr>
              <w:numPr>
                <w:ilvl w:val="0"/>
                <w:numId w:val="21"/>
              </w:numPr>
              <w:jc w:val="both"/>
              <w:rPr>
                <w:sz w:val="24"/>
                <w:szCs w:val="24"/>
              </w:rPr>
            </w:pPr>
            <w:r>
              <w:rPr>
                <w:sz w:val="24"/>
                <w:szCs w:val="24"/>
              </w:rPr>
              <w:t>Biogas fired electric plants equal or exceeding 10 kVA but less than 100 kVA.</w:t>
            </w:r>
          </w:p>
        </w:tc>
        <w:tc>
          <w:tcPr>
            <w:tcW w:w="3047" w:type="dxa"/>
            <w:tcBorders>
              <w:bottom w:val="single" w:sz="4" w:space="0" w:color="auto"/>
            </w:tcBorders>
          </w:tcPr>
          <w:p w:rsidR="009010BE" w:rsidRDefault="009010BE">
            <w:pPr>
              <w:rPr>
                <w:sz w:val="24"/>
                <w:szCs w:val="24"/>
              </w:rPr>
            </w:pPr>
            <w:r>
              <w:rPr>
                <w:sz w:val="24"/>
                <w:szCs w:val="24"/>
              </w:rPr>
              <w:t>PEA</w:t>
            </w:r>
          </w:p>
        </w:tc>
      </w:tr>
      <w:tr w:rsidR="009010BE">
        <w:trPr>
          <w:cantSplit/>
          <w:trHeight w:val="1140"/>
        </w:trPr>
        <w:tc>
          <w:tcPr>
            <w:tcW w:w="3335" w:type="dxa"/>
            <w:vMerge/>
          </w:tcPr>
          <w:p w:rsidR="009010BE" w:rsidRDefault="009010BE">
            <w:pPr>
              <w:pStyle w:val="BodyText"/>
              <w:ind w:left="567"/>
              <w:rPr>
                <w:b/>
                <w:bCs/>
                <w:szCs w:val="24"/>
              </w:rPr>
            </w:pPr>
          </w:p>
        </w:tc>
        <w:tc>
          <w:tcPr>
            <w:tcW w:w="6794" w:type="dxa"/>
            <w:tcBorders>
              <w:top w:val="single" w:sz="4" w:space="0" w:color="auto"/>
              <w:bottom w:val="single" w:sz="4" w:space="0" w:color="auto"/>
            </w:tcBorders>
          </w:tcPr>
          <w:p w:rsidR="009010BE" w:rsidRDefault="009010BE">
            <w:pPr>
              <w:numPr>
                <w:ilvl w:val="0"/>
                <w:numId w:val="22"/>
              </w:numPr>
              <w:jc w:val="both"/>
              <w:rPr>
                <w:sz w:val="24"/>
                <w:szCs w:val="24"/>
              </w:rPr>
            </w:pPr>
            <w:r>
              <w:rPr>
                <w:sz w:val="24"/>
                <w:szCs w:val="24"/>
              </w:rPr>
              <w:t>Wastes (excluding old vehicular tyres) fired incinerators and power plants with installed capacity not exceeding 1 MW.</w:t>
            </w:r>
          </w:p>
          <w:p w:rsidR="009010BE" w:rsidRDefault="009010BE">
            <w:pPr>
              <w:numPr>
                <w:ilvl w:val="0"/>
                <w:numId w:val="22"/>
              </w:numPr>
              <w:jc w:val="both"/>
              <w:rPr>
                <w:sz w:val="24"/>
                <w:szCs w:val="24"/>
              </w:rPr>
            </w:pPr>
            <w:r>
              <w:rPr>
                <w:sz w:val="24"/>
                <w:szCs w:val="24"/>
              </w:rPr>
              <w:t>All landfill power plants 100 kVA - 1 MVA.</w:t>
            </w:r>
          </w:p>
          <w:p w:rsidR="009010BE" w:rsidRDefault="009010BE">
            <w:pPr>
              <w:jc w:val="both"/>
              <w:rPr>
                <w:sz w:val="24"/>
                <w:szCs w:val="24"/>
              </w:rPr>
            </w:pPr>
          </w:p>
        </w:tc>
        <w:tc>
          <w:tcPr>
            <w:tcW w:w="3047" w:type="dxa"/>
            <w:tcBorders>
              <w:top w:val="single" w:sz="4" w:space="0" w:color="auto"/>
              <w:bottom w:val="single" w:sz="4" w:space="0" w:color="auto"/>
            </w:tcBorders>
          </w:tcPr>
          <w:p w:rsidR="009010BE" w:rsidRDefault="009010BE">
            <w:pPr>
              <w:rPr>
                <w:sz w:val="24"/>
                <w:szCs w:val="24"/>
              </w:rPr>
            </w:pPr>
            <w:r>
              <w:rPr>
                <w:sz w:val="24"/>
                <w:szCs w:val="24"/>
              </w:rPr>
              <w:t>PEA</w:t>
            </w:r>
          </w:p>
        </w:tc>
      </w:tr>
      <w:tr w:rsidR="009010BE">
        <w:trPr>
          <w:cantSplit/>
          <w:trHeight w:val="160"/>
        </w:trPr>
        <w:tc>
          <w:tcPr>
            <w:tcW w:w="3335" w:type="dxa"/>
            <w:vMerge/>
          </w:tcPr>
          <w:p w:rsidR="009010BE" w:rsidRDefault="009010BE">
            <w:pPr>
              <w:pStyle w:val="BodyText"/>
              <w:ind w:left="567"/>
              <w:rPr>
                <w:b/>
                <w:bCs/>
                <w:szCs w:val="24"/>
              </w:rPr>
            </w:pPr>
          </w:p>
        </w:tc>
        <w:tc>
          <w:tcPr>
            <w:tcW w:w="6794" w:type="dxa"/>
          </w:tcPr>
          <w:p w:rsidR="009010BE" w:rsidRDefault="009010BE">
            <w:pPr>
              <w:numPr>
                <w:ilvl w:val="0"/>
                <w:numId w:val="29"/>
              </w:numPr>
              <w:jc w:val="both"/>
              <w:rPr>
                <w:sz w:val="24"/>
                <w:szCs w:val="24"/>
              </w:rPr>
            </w:pPr>
            <w:r>
              <w:rPr>
                <w:sz w:val="24"/>
                <w:szCs w:val="24"/>
              </w:rPr>
              <w:t>Wood or sawdust fired electric power plants exceeding 15 MW(e).</w:t>
            </w:r>
          </w:p>
          <w:p w:rsidR="009010BE" w:rsidRDefault="009010BE">
            <w:pPr>
              <w:numPr>
                <w:ilvl w:val="0"/>
                <w:numId w:val="21"/>
              </w:numPr>
              <w:jc w:val="both"/>
              <w:rPr>
                <w:sz w:val="24"/>
                <w:szCs w:val="24"/>
              </w:rPr>
            </w:pPr>
            <w:r>
              <w:rPr>
                <w:sz w:val="24"/>
                <w:szCs w:val="24"/>
              </w:rPr>
              <w:t>Biogas fired electric power plants equal or exceeding 100 kVA.</w:t>
            </w:r>
          </w:p>
          <w:p w:rsidR="009010BE" w:rsidRDefault="009010BE">
            <w:pPr>
              <w:numPr>
                <w:ilvl w:val="0"/>
                <w:numId w:val="22"/>
              </w:numPr>
              <w:jc w:val="both"/>
              <w:rPr>
                <w:sz w:val="24"/>
                <w:szCs w:val="24"/>
              </w:rPr>
            </w:pPr>
            <w:r>
              <w:rPr>
                <w:sz w:val="24"/>
                <w:szCs w:val="24"/>
              </w:rPr>
              <w:t>Waste fired power plants with installed capacity exceeding 1 MW(e).</w:t>
            </w:r>
          </w:p>
          <w:p w:rsidR="009010BE" w:rsidRDefault="009010BE">
            <w:pPr>
              <w:numPr>
                <w:ilvl w:val="0"/>
                <w:numId w:val="22"/>
              </w:numPr>
              <w:jc w:val="both"/>
              <w:rPr>
                <w:sz w:val="24"/>
                <w:szCs w:val="24"/>
              </w:rPr>
            </w:pPr>
            <w:r>
              <w:rPr>
                <w:sz w:val="24"/>
                <w:szCs w:val="24"/>
              </w:rPr>
              <w:t xml:space="preserve">Anaerobic waste power plants, either bacteria induced or enhanced, exceeding 1 MW(e). </w:t>
            </w:r>
          </w:p>
          <w:p w:rsidR="009010BE" w:rsidRDefault="009010BE">
            <w:pPr>
              <w:numPr>
                <w:ilvl w:val="0"/>
                <w:numId w:val="22"/>
              </w:numPr>
              <w:jc w:val="both"/>
              <w:rPr>
                <w:sz w:val="24"/>
                <w:szCs w:val="24"/>
              </w:rPr>
            </w:pPr>
            <w:r>
              <w:rPr>
                <w:sz w:val="24"/>
                <w:szCs w:val="24"/>
              </w:rPr>
              <w:t>Waste fired power plants using old vehicular tyres as feedstock with installed capacity exceeding 500 kVA.</w:t>
            </w:r>
          </w:p>
          <w:p w:rsidR="009010BE" w:rsidRDefault="009010BE">
            <w:pPr>
              <w:numPr>
                <w:ilvl w:val="0"/>
                <w:numId w:val="22"/>
              </w:numPr>
              <w:jc w:val="both"/>
              <w:rPr>
                <w:sz w:val="24"/>
                <w:szCs w:val="24"/>
              </w:rPr>
            </w:pPr>
            <w:r>
              <w:rPr>
                <w:sz w:val="24"/>
                <w:szCs w:val="24"/>
              </w:rPr>
              <w:t>Landfill plants exceeding 1 MW(e).</w:t>
            </w:r>
          </w:p>
          <w:p w:rsidR="009010BE" w:rsidRDefault="009010BE">
            <w:pPr>
              <w:numPr>
                <w:ilvl w:val="0"/>
                <w:numId w:val="22"/>
              </w:numPr>
              <w:jc w:val="both"/>
              <w:rPr>
                <w:sz w:val="24"/>
                <w:szCs w:val="24"/>
              </w:rPr>
            </w:pPr>
            <w:r>
              <w:rPr>
                <w:sz w:val="24"/>
                <w:szCs w:val="24"/>
              </w:rPr>
              <w:t>Peat-fired plants exceeding 1 MW(e).</w:t>
            </w:r>
          </w:p>
        </w:tc>
        <w:tc>
          <w:tcPr>
            <w:tcW w:w="3047" w:type="dxa"/>
          </w:tcPr>
          <w:p w:rsidR="009010BE" w:rsidRDefault="009010BE">
            <w:pPr>
              <w:rPr>
                <w:sz w:val="24"/>
                <w:szCs w:val="24"/>
              </w:rPr>
            </w:pPr>
            <w:r>
              <w:rPr>
                <w:sz w:val="24"/>
                <w:szCs w:val="24"/>
              </w:rPr>
              <w:t>EIA</w:t>
            </w:r>
          </w:p>
        </w:tc>
      </w:tr>
    </w:tbl>
    <w:p w:rsidR="009010BE" w:rsidRDefault="00BE7BED">
      <w:r>
        <w:t>P</w:t>
      </w:r>
    </w:p>
    <w:p w:rsidR="009010BE" w:rsidRDefault="009010BE"/>
    <w:tbl>
      <w:tblPr>
        <w:tblW w:w="13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794"/>
        <w:gridCol w:w="3047"/>
      </w:tblGrid>
      <w:tr w:rsidR="009010BE">
        <w:tc>
          <w:tcPr>
            <w:tcW w:w="3335" w:type="dxa"/>
          </w:tcPr>
          <w:p w:rsidR="009010BE" w:rsidRDefault="009010BE">
            <w:pPr>
              <w:jc w:val="center"/>
              <w:rPr>
                <w:b/>
                <w:bCs/>
                <w:sz w:val="24"/>
                <w:szCs w:val="24"/>
              </w:rPr>
            </w:pPr>
            <w:r>
              <w:rPr>
                <w:b/>
                <w:bCs/>
                <w:sz w:val="24"/>
                <w:szCs w:val="24"/>
              </w:rPr>
              <w:t>ACTIVITY</w:t>
            </w:r>
          </w:p>
        </w:tc>
        <w:tc>
          <w:tcPr>
            <w:tcW w:w="6794" w:type="dxa"/>
          </w:tcPr>
          <w:p w:rsidR="009010BE" w:rsidRDefault="009010BE">
            <w:pPr>
              <w:jc w:val="center"/>
              <w:rPr>
                <w:b/>
                <w:bCs/>
                <w:sz w:val="24"/>
                <w:szCs w:val="24"/>
              </w:rPr>
            </w:pPr>
            <w:r>
              <w:rPr>
                <w:b/>
                <w:bCs/>
                <w:sz w:val="24"/>
                <w:szCs w:val="24"/>
              </w:rPr>
              <w:t>THRESHOLD</w:t>
            </w:r>
          </w:p>
        </w:tc>
        <w:tc>
          <w:tcPr>
            <w:tcW w:w="3047" w:type="dxa"/>
          </w:tcPr>
          <w:p w:rsidR="009010BE" w:rsidRDefault="009010BE">
            <w:pPr>
              <w:jc w:val="center"/>
              <w:rPr>
                <w:b/>
                <w:bCs/>
                <w:sz w:val="24"/>
                <w:szCs w:val="24"/>
              </w:rPr>
            </w:pPr>
            <w:r>
              <w:rPr>
                <w:b/>
                <w:bCs/>
                <w:sz w:val="24"/>
                <w:szCs w:val="24"/>
              </w:rPr>
              <w:t>LEVEL OF ASSESSMENT</w:t>
            </w:r>
          </w:p>
        </w:tc>
      </w:tr>
      <w:tr w:rsidR="009010BE">
        <w:trPr>
          <w:cantSplit/>
          <w:trHeight w:val="180"/>
        </w:trPr>
        <w:tc>
          <w:tcPr>
            <w:tcW w:w="13176" w:type="dxa"/>
            <w:gridSpan w:val="3"/>
            <w:tcBorders>
              <w:bottom w:val="single" w:sz="4" w:space="0" w:color="auto"/>
            </w:tcBorders>
          </w:tcPr>
          <w:p w:rsidR="009010BE" w:rsidRDefault="009010BE">
            <w:pPr>
              <w:pStyle w:val="BodyText"/>
              <w:rPr>
                <w:b/>
                <w:bCs/>
                <w:szCs w:val="24"/>
              </w:rPr>
            </w:pPr>
            <w:bookmarkStart w:id="90" w:name="_Toc6849871"/>
            <w:r>
              <w:rPr>
                <w:b/>
                <w:bCs/>
                <w:szCs w:val="24"/>
              </w:rPr>
              <w:t>FOSSIL FUELS</w:t>
            </w:r>
            <w:bookmarkEnd w:id="90"/>
            <w:r>
              <w:rPr>
                <w:b/>
                <w:bCs/>
                <w:szCs w:val="24"/>
              </w:rPr>
              <w:t xml:space="preserve"> (Applicable also to retrofitting/upgrading or decommissioning)</w:t>
            </w:r>
          </w:p>
        </w:tc>
      </w:tr>
      <w:tr w:rsidR="009010BE">
        <w:trPr>
          <w:trHeight w:val="360"/>
        </w:trPr>
        <w:tc>
          <w:tcPr>
            <w:tcW w:w="3335" w:type="dxa"/>
            <w:tcBorders>
              <w:top w:val="single" w:sz="4" w:space="0" w:color="auto"/>
              <w:bottom w:val="nil"/>
            </w:tcBorders>
          </w:tcPr>
          <w:p w:rsidR="009010BE" w:rsidRDefault="009010BE">
            <w:pPr>
              <w:jc w:val="center"/>
              <w:rPr>
                <w:sz w:val="24"/>
                <w:szCs w:val="24"/>
              </w:rPr>
            </w:pPr>
            <w:r>
              <w:rPr>
                <w:b/>
                <w:bCs/>
                <w:sz w:val="24"/>
                <w:szCs w:val="24"/>
              </w:rPr>
              <w:t>Fossil Fuels</w:t>
            </w:r>
          </w:p>
        </w:tc>
        <w:tc>
          <w:tcPr>
            <w:tcW w:w="6794" w:type="dxa"/>
          </w:tcPr>
          <w:p w:rsidR="009010BE" w:rsidRDefault="009010BE" w:rsidP="00BE7BED">
            <w:pPr>
              <w:numPr>
                <w:ilvl w:val="0"/>
                <w:numId w:val="57"/>
              </w:numPr>
              <w:tabs>
                <w:tab w:val="clear" w:pos="720"/>
                <w:tab w:val="num" w:pos="497"/>
              </w:tabs>
              <w:ind w:left="497" w:hanging="426"/>
              <w:rPr>
                <w:sz w:val="24"/>
                <w:szCs w:val="24"/>
              </w:rPr>
            </w:pPr>
            <w:r>
              <w:rPr>
                <w:sz w:val="24"/>
                <w:szCs w:val="24"/>
              </w:rPr>
              <w:t>Oil-fired plant with installed capacity equal or exceeding 500 kVA but less than 1000 kVA.</w:t>
            </w:r>
          </w:p>
          <w:p w:rsidR="009010BE" w:rsidRDefault="009010BE" w:rsidP="00BE7BED">
            <w:pPr>
              <w:numPr>
                <w:ilvl w:val="0"/>
                <w:numId w:val="57"/>
              </w:numPr>
              <w:tabs>
                <w:tab w:val="clear" w:pos="720"/>
                <w:tab w:val="num" w:pos="497"/>
              </w:tabs>
              <w:ind w:left="497" w:hanging="426"/>
              <w:rPr>
                <w:sz w:val="24"/>
                <w:szCs w:val="24"/>
              </w:rPr>
            </w:pPr>
            <w:r>
              <w:rPr>
                <w:sz w:val="24"/>
                <w:szCs w:val="24"/>
              </w:rPr>
              <w:t>LPG-fired plant with installed capacity equal or exceeding 100 kVA but less than 500 kVA.</w:t>
            </w:r>
          </w:p>
          <w:p w:rsidR="009010BE" w:rsidRDefault="009010BE" w:rsidP="00BE7BED">
            <w:pPr>
              <w:numPr>
                <w:ilvl w:val="0"/>
                <w:numId w:val="57"/>
              </w:numPr>
              <w:tabs>
                <w:tab w:val="clear" w:pos="720"/>
                <w:tab w:val="num" w:pos="497"/>
              </w:tabs>
              <w:ind w:left="497" w:hanging="426"/>
              <w:rPr>
                <w:sz w:val="24"/>
                <w:szCs w:val="24"/>
              </w:rPr>
            </w:pPr>
            <w:r>
              <w:rPr>
                <w:sz w:val="24"/>
                <w:szCs w:val="24"/>
              </w:rPr>
              <w:t>CHP plant with installed capacity equal or exceeding 500 kVA but less than 1000 kVA.</w:t>
            </w:r>
          </w:p>
        </w:tc>
        <w:tc>
          <w:tcPr>
            <w:tcW w:w="3047" w:type="dxa"/>
          </w:tcPr>
          <w:p w:rsidR="009010BE" w:rsidRDefault="009010BE">
            <w:pPr>
              <w:rPr>
                <w:sz w:val="24"/>
                <w:szCs w:val="24"/>
              </w:rPr>
            </w:pPr>
            <w:r>
              <w:rPr>
                <w:sz w:val="24"/>
                <w:szCs w:val="24"/>
              </w:rPr>
              <w:t>Registration</w:t>
            </w:r>
          </w:p>
        </w:tc>
      </w:tr>
      <w:tr w:rsidR="009010BE">
        <w:trPr>
          <w:trHeight w:val="200"/>
        </w:trPr>
        <w:tc>
          <w:tcPr>
            <w:tcW w:w="3335" w:type="dxa"/>
            <w:tcBorders>
              <w:top w:val="nil"/>
            </w:tcBorders>
          </w:tcPr>
          <w:p w:rsidR="009010BE" w:rsidRDefault="009010BE">
            <w:pPr>
              <w:rPr>
                <w:sz w:val="24"/>
                <w:szCs w:val="24"/>
              </w:rPr>
            </w:pPr>
          </w:p>
        </w:tc>
        <w:tc>
          <w:tcPr>
            <w:tcW w:w="6794" w:type="dxa"/>
          </w:tcPr>
          <w:p w:rsidR="009010BE" w:rsidRDefault="009010BE">
            <w:pPr>
              <w:numPr>
                <w:ilvl w:val="0"/>
                <w:numId w:val="23"/>
              </w:numPr>
              <w:tabs>
                <w:tab w:val="num" w:pos="432"/>
              </w:tabs>
              <w:ind w:left="432" w:hanging="432"/>
              <w:jc w:val="both"/>
              <w:rPr>
                <w:sz w:val="24"/>
                <w:szCs w:val="24"/>
              </w:rPr>
            </w:pPr>
            <w:r>
              <w:rPr>
                <w:sz w:val="24"/>
                <w:szCs w:val="24"/>
              </w:rPr>
              <w:t xml:space="preserve">Coal </w:t>
            </w:r>
            <w:r w:rsidR="00D822FE">
              <w:rPr>
                <w:sz w:val="24"/>
                <w:szCs w:val="24"/>
              </w:rPr>
              <w:t xml:space="preserve">and </w:t>
            </w:r>
            <w:r>
              <w:rPr>
                <w:sz w:val="24"/>
                <w:szCs w:val="24"/>
              </w:rPr>
              <w:t>coke- fired plants with installed capacity less than 1000kVA.</w:t>
            </w:r>
          </w:p>
          <w:p w:rsidR="009010BE" w:rsidRDefault="009010BE">
            <w:pPr>
              <w:numPr>
                <w:ilvl w:val="0"/>
                <w:numId w:val="23"/>
              </w:numPr>
              <w:tabs>
                <w:tab w:val="num" w:pos="432"/>
              </w:tabs>
              <w:ind w:left="432" w:hanging="432"/>
              <w:jc w:val="both"/>
              <w:rPr>
                <w:sz w:val="24"/>
                <w:szCs w:val="24"/>
              </w:rPr>
            </w:pPr>
            <w:r>
              <w:rPr>
                <w:sz w:val="24"/>
                <w:szCs w:val="24"/>
              </w:rPr>
              <w:t>Distributed coal, or coke plants within 100 metre radius with total installed capacity less than 1000 kVA.</w:t>
            </w:r>
          </w:p>
          <w:p w:rsidR="009010BE" w:rsidRDefault="009010BE">
            <w:pPr>
              <w:numPr>
                <w:ilvl w:val="0"/>
                <w:numId w:val="23"/>
              </w:numPr>
              <w:tabs>
                <w:tab w:val="num" w:pos="432"/>
              </w:tabs>
              <w:ind w:left="432" w:hanging="432"/>
              <w:jc w:val="both"/>
              <w:rPr>
                <w:sz w:val="24"/>
                <w:szCs w:val="24"/>
              </w:rPr>
            </w:pPr>
            <w:r>
              <w:rPr>
                <w:sz w:val="24"/>
                <w:szCs w:val="24"/>
              </w:rPr>
              <w:t>Oil-fired plant with installed capacity 1 - 15 MVA.</w:t>
            </w:r>
          </w:p>
          <w:p w:rsidR="009010BE" w:rsidRDefault="009010BE">
            <w:pPr>
              <w:numPr>
                <w:ilvl w:val="0"/>
                <w:numId w:val="23"/>
              </w:numPr>
              <w:tabs>
                <w:tab w:val="num" w:pos="432"/>
              </w:tabs>
              <w:ind w:left="432" w:hanging="432"/>
              <w:jc w:val="both"/>
              <w:rPr>
                <w:sz w:val="24"/>
                <w:szCs w:val="24"/>
              </w:rPr>
            </w:pPr>
            <w:r>
              <w:rPr>
                <w:sz w:val="24"/>
                <w:szCs w:val="24"/>
              </w:rPr>
              <w:t>Distributed oil-fired plants within 100 metre radius with total installed capacity equal or exceeding</w:t>
            </w:r>
            <w:r w:rsidR="00FA22FA">
              <w:rPr>
                <w:sz w:val="24"/>
                <w:szCs w:val="24"/>
              </w:rPr>
              <w:t xml:space="preserve"> </w:t>
            </w:r>
            <w:r>
              <w:rPr>
                <w:sz w:val="24"/>
                <w:szCs w:val="24"/>
              </w:rPr>
              <w:t xml:space="preserve">1MVA but </w:t>
            </w:r>
            <w:r w:rsidR="006C08A3">
              <w:rPr>
                <w:sz w:val="24"/>
                <w:szCs w:val="24"/>
              </w:rPr>
              <w:t>less than</w:t>
            </w:r>
            <w:r>
              <w:rPr>
                <w:sz w:val="24"/>
                <w:szCs w:val="24"/>
              </w:rPr>
              <w:t xml:space="preserve"> 15 MVA.</w:t>
            </w:r>
          </w:p>
          <w:p w:rsidR="009010BE" w:rsidRDefault="009010BE">
            <w:pPr>
              <w:numPr>
                <w:ilvl w:val="0"/>
                <w:numId w:val="23"/>
              </w:numPr>
              <w:tabs>
                <w:tab w:val="num" w:pos="432"/>
              </w:tabs>
              <w:ind w:left="432" w:hanging="432"/>
              <w:jc w:val="both"/>
              <w:rPr>
                <w:sz w:val="24"/>
                <w:szCs w:val="24"/>
              </w:rPr>
            </w:pPr>
            <w:r>
              <w:rPr>
                <w:sz w:val="24"/>
                <w:szCs w:val="24"/>
              </w:rPr>
              <w:t>CHP plant with minimum electrical output equal or exceeding 1 MW but less than 15 MVA.</w:t>
            </w:r>
          </w:p>
          <w:p w:rsidR="009010BE" w:rsidRDefault="009010BE">
            <w:pPr>
              <w:numPr>
                <w:ilvl w:val="0"/>
                <w:numId w:val="23"/>
              </w:numPr>
              <w:tabs>
                <w:tab w:val="num" w:pos="432"/>
              </w:tabs>
              <w:ind w:left="432" w:hanging="432"/>
              <w:jc w:val="both"/>
              <w:rPr>
                <w:sz w:val="24"/>
                <w:szCs w:val="24"/>
              </w:rPr>
            </w:pPr>
            <w:r>
              <w:rPr>
                <w:sz w:val="24"/>
                <w:szCs w:val="24"/>
              </w:rPr>
              <w:t>LPG fired plant with installed capacity equal or exceeding 200 kVA but less than 500 kVA.</w:t>
            </w:r>
          </w:p>
          <w:p w:rsidR="009010BE" w:rsidRDefault="009010BE">
            <w:pPr>
              <w:numPr>
                <w:ilvl w:val="0"/>
                <w:numId w:val="23"/>
              </w:numPr>
              <w:tabs>
                <w:tab w:val="num" w:pos="432"/>
              </w:tabs>
              <w:ind w:left="432" w:hanging="720"/>
              <w:jc w:val="both"/>
              <w:rPr>
                <w:sz w:val="24"/>
                <w:szCs w:val="24"/>
              </w:rPr>
            </w:pPr>
            <w:r>
              <w:rPr>
                <w:sz w:val="24"/>
                <w:szCs w:val="24"/>
              </w:rPr>
              <w:t>Distributed LPG plants within 200 metre radius with total installed capacity equal or exceeding 500kVA but less than 1000kVA.</w:t>
            </w:r>
          </w:p>
          <w:p w:rsidR="009010BE" w:rsidRDefault="009010BE">
            <w:pPr>
              <w:numPr>
                <w:ilvl w:val="0"/>
                <w:numId w:val="23"/>
              </w:numPr>
              <w:tabs>
                <w:tab w:val="num" w:pos="432"/>
              </w:tabs>
              <w:ind w:left="432" w:hanging="432"/>
              <w:jc w:val="both"/>
              <w:rPr>
                <w:sz w:val="24"/>
                <w:szCs w:val="24"/>
              </w:rPr>
            </w:pPr>
            <w:r>
              <w:rPr>
                <w:sz w:val="24"/>
                <w:szCs w:val="24"/>
              </w:rPr>
              <w:t>Natural gas fired plant with installed capacity equal or exceeding 500 kVA but less than 1000 kVA.</w:t>
            </w:r>
          </w:p>
          <w:p w:rsidR="009010BE" w:rsidRDefault="009010BE">
            <w:pPr>
              <w:numPr>
                <w:ilvl w:val="0"/>
                <w:numId w:val="23"/>
              </w:numPr>
              <w:tabs>
                <w:tab w:val="num" w:pos="432"/>
              </w:tabs>
              <w:ind w:left="432" w:hanging="432"/>
              <w:jc w:val="both"/>
              <w:rPr>
                <w:sz w:val="24"/>
                <w:szCs w:val="24"/>
              </w:rPr>
            </w:pPr>
            <w:r>
              <w:rPr>
                <w:sz w:val="24"/>
                <w:szCs w:val="24"/>
              </w:rPr>
              <w:t>Distributed natural gas power plants within 100 metre radius with total installed capacity equal or exceeding 100 kVA but less than 500 kVA.</w:t>
            </w:r>
          </w:p>
        </w:tc>
        <w:tc>
          <w:tcPr>
            <w:tcW w:w="3047" w:type="dxa"/>
          </w:tcPr>
          <w:p w:rsidR="009010BE" w:rsidRDefault="009010BE">
            <w:pPr>
              <w:rPr>
                <w:sz w:val="24"/>
                <w:szCs w:val="24"/>
              </w:rPr>
            </w:pPr>
            <w:r>
              <w:rPr>
                <w:sz w:val="24"/>
                <w:szCs w:val="24"/>
              </w:rPr>
              <w:t>PEA</w:t>
            </w:r>
          </w:p>
        </w:tc>
      </w:tr>
      <w:tr w:rsidR="009010BE">
        <w:trPr>
          <w:trHeight w:val="3998"/>
        </w:trPr>
        <w:tc>
          <w:tcPr>
            <w:tcW w:w="3335" w:type="dxa"/>
          </w:tcPr>
          <w:p w:rsidR="009010BE" w:rsidRDefault="009010BE">
            <w:pPr>
              <w:jc w:val="center"/>
              <w:rPr>
                <w:sz w:val="24"/>
                <w:szCs w:val="24"/>
              </w:rPr>
            </w:pPr>
            <w:r>
              <w:rPr>
                <w:b/>
                <w:bCs/>
                <w:sz w:val="24"/>
                <w:szCs w:val="24"/>
              </w:rPr>
              <w:t>Fossil Fuels</w:t>
            </w:r>
          </w:p>
        </w:tc>
        <w:tc>
          <w:tcPr>
            <w:tcW w:w="6794" w:type="dxa"/>
          </w:tcPr>
          <w:p w:rsidR="009010BE" w:rsidRDefault="009010BE">
            <w:pPr>
              <w:numPr>
                <w:ilvl w:val="0"/>
                <w:numId w:val="24"/>
              </w:numPr>
              <w:jc w:val="both"/>
              <w:rPr>
                <w:sz w:val="24"/>
                <w:szCs w:val="24"/>
              </w:rPr>
            </w:pPr>
            <w:r>
              <w:rPr>
                <w:sz w:val="24"/>
                <w:szCs w:val="24"/>
              </w:rPr>
              <w:t>Direct and indirect coal based power plants, with installed</w:t>
            </w:r>
          </w:p>
          <w:p w:rsidR="00734D64" w:rsidRDefault="009010BE" w:rsidP="00734D64">
            <w:pPr>
              <w:ind w:left="360"/>
              <w:jc w:val="both"/>
              <w:rPr>
                <w:rFonts w:ascii="Tahoma" w:hAnsi="Tahoma" w:cs="Tahoma"/>
                <w:sz w:val="24"/>
                <w:szCs w:val="24"/>
              </w:rPr>
            </w:pPr>
            <w:r>
              <w:rPr>
                <w:sz w:val="24"/>
                <w:szCs w:val="24"/>
              </w:rPr>
              <w:t xml:space="preserve">capacity equal or exceeding 1 MVA. </w:t>
            </w:r>
          </w:p>
          <w:p w:rsidR="009010BE" w:rsidRDefault="009010BE">
            <w:pPr>
              <w:numPr>
                <w:ilvl w:val="0"/>
                <w:numId w:val="24"/>
              </w:numPr>
              <w:jc w:val="both"/>
              <w:rPr>
                <w:sz w:val="24"/>
                <w:szCs w:val="24"/>
              </w:rPr>
            </w:pPr>
            <w:r>
              <w:rPr>
                <w:sz w:val="24"/>
                <w:szCs w:val="24"/>
              </w:rPr>
              <w:t>Coke fired power plants with installed capacity equal or exceeding 1 MVA.</w:t>
            </w:r>
          </w:p>
          <w:p w:rsidR="009010BE" w:rsidRDefault="009010BE">
            <w:pPr>
              <w:numPr>
                <w:ilvl w:val="0"/>
                <w:numId w:val="25"/>
              </w:numPr>
              <w:jc w:val="both"/>
              <w:rPr>
                <w:sz w:val="24"/>
                <w:szCs w:val="24"/>
              </w:rPr>
            </w:pPr>
            <w:r>
              <w:rPr>
                <w:sz w:val="24"/>
                <w:szCs w:val="24"/>
              </w:rPr>
              <w:t>Oil fired power plants with installed capacity equal or exceeding 15 MVA.</w:t>
            </w:r>
          </w:p>
          <w:p w:rsidR="009010BE" w:rsidRDefault="009010BE">
            <w:pPr>
              <w:numPr>
                <w:ilvl w:val="0"/>
                <w:numId w:val="23"/>
              </w:numPr>
              <w:tabs>
                <w:tab w:val="num" w:pos="432"/>
              </w:tabs>
              <w:ind w:left="432" w:hanging="432"/>
              <w:jc w:val="both"/>
              <w:rPr>
                <w:sz w:val="24"/>
                <w:szCs w:val="24"/>
              </w:rPr>
            </w:pPr>
            <w:r>
              <w:rPr>
                <w:sz w:val="24"/>
                <w:szCs w:val="24"/>
              </w:rPr>
              <w:t>Distributed oil-fired power plants within 100 metre radius with total installed capacity equal or exceeding 15 MVA.</w:t>
            </w:r>
          </w:p>
          <w:p w:rsidR="009010BE" w:rsidRDefault="009010BE">
            <w:pPr>
              <w:numPr>
                <w:ilvl w:val="0"/>
                <w:numId w:val="26"/>
              </w:numPr>
              <w:jc w:val="both"/>
              <w:rPr>
                <w:sz w:val="24"/>
                <w:szCs w:val="24"/>
              </w:rPr>
            </w:pPr>
            <w:r>
              <w:rPr>
                <w:sz w:val="24"/>
                <w:szCs w:val="24"/>
              </w:rPr>
              <w:t>Natural gas fired gas turbine power plants with installed capacity exceeding 500 kVA.</w:t>
            </w:r>
          </w:p>
          <w:p w:rsidR="009010BE" w:rsidRDefault="009010BE">
            <w:pPr>
              <w:numPr>
                <w:ilvl w:val="0"/>
                <w:numId w:val="23"/>
              </w:numPr>
              <w:tabs>
                <w:tab w:val="num" w:pos="432"/>
              </w:tabs>
              <w:ind w:left="432" w:hanging="432"/>
              <w:jc w:val="both"/>
              <w:rPr>
                <w:sz w:val="24"/>
                <w:szCs w:val="24"/>
              </w:rPr>
            </w:pPr>
            <w:r>
              <w:rPr>
                <w:sz w:val="24"/>
                <w:szCs w:val="24"/>
              </w:rPr>
              <w:t>CHP plant with minimum electrical output equal or exceeding 15 MVA.</w:t>
            </w:r>
          </w:p>
          <w:p w:rsidR="009010BE" w:rsidRDefault="009010BE">
            <w:pPr>
              <w:numPr>
                <w:ilvl w:val="0"/>
                <w:numId w:val="23"/>
              </w:numPr>
              <w:tabs>
                <w:tab w:val="num" w:pos="432"/>
              </w:tabs>
              <w:ind w:left="432" w:hanging="432"/>
              <w:jc w:val="both"/>
              <w:rPr>
                <w:sz w:val="24"/>
                <w:szCs w:val="24"/>
              </w:rPr>
            </w:pPr>
            <w:r>
              <w:rPr>
                <w:sz w:val="24"/>
                <w:szCs w:val="24"/>
              </w:rPr>
              <w:t>LPG fired plant with installed capacity equal or exceeding 500 kVA.</w:t>
            </w:r>
          </w:p>
          <w:p w:rsidR="009010BE" w:rsidRDefault="009010BE">
            <w:pPr>
              <w:numPr>
                <w:ilvl w:val="0"/>
                <w:numId w:val="23"/>
              </w:numPr>
              <w:tabs>
                <w:tab w:val="num" w:pos="432"/>
              </w:tabs>
              <w:ind w:left="432" w:hanging="432"/>
              <w:jc w:val="both"/>
              <w:rPr>
                <w:sz w:val="24"/>
                <w:szCs w:val="24"/>
              </w:rPr>
            </w:pPr>
            <w:r>
              <w:rPr>
                <w:sz w:val="24"/>
                <w:szCs w:val="24"/>
              </w:rPr>
              <w:t>Distributed LPG power plants within 100 metre radius with total installed capacity equal or exceeding 500 kVA.</w:t>
            </w:r>
          </w:p>
          <w:p w:rsidR="009010BE" w:rsidRDefault="009010BE">
            <w:pPr>
              <w:numPr>
                <w:ilvl w:val="0"/>
                <w:numId w:val="23"/>
              </w:numPr>
              <w:tabs>
                <w:tab w:val="num" w:pos="432"/>
              </w:tabs>
              <w:ind w:left="432" w:hanging="432"/>
              <w:jc w:val="both"/>
              <w:rPr>
                <w:sz w:val="24"/>
                <w:szCs w:val="24"/>
              </w:rPr>
            </w:pPr>
            <w:r>
              <w:rPr>
                <w:sz w:val="24"/>
                <w:szCs w:val="24"/>
              </w:rPr>
              <w:t>Natural gas fired electric power plant with installed capacity equal or exceeding 500 kVA.</w:t>
            </w:r>
          </w:p>
          <w:p w:rsidR="009010BE" w:rsidRDefault="009010BE">
            <w:pPr>
              <w:numPr>
                <w:ilvl w:val="0"/>
                <w:numId w:val="23"/>
              </w:numPr>
              <w:tabs>
                <w:tab w:val="num" w:pos="432"/>
              </w:tabs>
              <w:ind w:left="432" w:hanging="720"/>
              <w:jc w:val="both"/>
              <w:rPr>
                <w:sz w:val="24"/>
                <w:szCs w:val="24"/>
              </w:rPr>
            </w:pPr>
            <w:r>
              <w:rPr>
                <w:sz w:val="24"/>
                <w:szCs w:val="24"/>
              </w:rPr>
              <w:t>Distributed natural gas power plants within 100 metre radius with total installed capacity equal or exceeding 500 kVA.</w:t>
            </w:r>
          </w:p>
        </w:tc>
        <w:tc>
          <w:tcPr>
            <w:tcW w:w="3047" w:type="dxa"/>
          </w:tcPr>
          <w:p w:rsidR="009010BE" w:rsidRDefault="009010BE">
            <w:pPr>
              <w:rPr>
                <w:sz w:val="24"/>
                <w:szCs w:val="24"/>
              </w:rPr>
            </w:pPr>
            <w:r>
              <w:rPr>
                <w:sz w:val="24"/>
                <w:szCs w:val="24"/>
              </w:rPr>
              <w:t>EIA</w:t>
            </w:r>
          </w:p>
        </w:tc>
      </w:tr>
      <w:tr w:rsidR="009010BE">
        <w:trPr>
          <w:trHeight w:val="341"/>
        </w:trPr>
        <w:tc>
          <w:tcPr>
            <w:tcW w:w="13176" w:type="dxa"/>
            <w:gridSpan w:val="3"/>
          </w:tcPr>
          <w:p w:rsidR="009010BE" w:rsidRDefault="009010BE">
            <w:pPr>
              <w:rPr>
                <w:sz w:val="24"/>
                <w:szCs w:val="24"/>
              </w:rPr>
            </w:pPr>
            <w:r>
              <w:rPr>
                <w:b/>
                <w:bCs/>
                <w:sz w:val="24"/>
                <w:szCs w:val="24"/>
              </w:rPr>
              <w:t>NUCLEAR</w:t>
            </w:r>
          </w:p>
        </w:tc>
      </w:tr>
      <w:tr w:rsidR="009010BE">
        <w:trPr>
          <w:trHeight w:val="431"/>
        </w:trPr>
        <w:tc>
          <w:tcPr>
            <w:tcW w:w="3335" w:type="dxa"/>
          </w:tcPr>
          <w:p w:rsidR="009010BE" w:rsidRDefault="009010BE">
            <w:pPr>
              <w:jc w:val="center"/>
              <w:rPr>
                <w:sz w:val="24"/>
                <w:szCs w:val="24"/>
              </w:rPr>
            </w:pPr>
            <w:r>
              <w:rPr>
                <w:b/>
                <w:bCs/>
                <w:sz w:val="24"/>
                <w:szCs w:val="24"/>
              </w:rPr>
              <w:t>Nuclear</w:t>
            </w:r>
          </w:p>
        </w:tc>
        <w:tc>
          <w:tcPr>
            <w:tcW w:w="6794" w:type="dxa"/>
          </w:tcPr>
          <w:p w:rsidR="009010BE" w:rsidRDefault="009010BE">
            <w:pPr>
              <w:jc w:val="both"/>
              <w:rPr>
                <w:sz w:val="24"/>
                <w:szCs w:val="24"/>
              </w:rPr>
            </w:pPr>
            <w:r>
              <w:rPr>
                <w:sz w:val="24"/>
                <w:szCs w:val="24"/>
              </w:rPr>
              <w:t xml:space="preserve">All categories of nuclear power plants </w:t>
            </w:r>
            <w:r>
              <w:rPr>
                <w:bCs/>
                <w:sz w:val="24"/>
                <w:szCs w:val="24"/>
              </w:rPr>
              <w:t>(including retrofitting / upgrading and decommissioning)</w:t>
            </w:r>
          </w:p>
        </w:tc>
        <w:tc>
          <w:tcPr>
            <w:tcW w:w="3047" w:type="dxa"/>
          </w:tcPr>
          <w:p w:rsidR="009010BE" w:rsidRDefault="009010BE">
            <w:pPr>
              <w:rPr>
                <w:sz w:val="24"/>
                <w:szCs w:val="24"/>
              </w:rPr>
            </w:pPr>
            <w:r>
              <w:rPr>
                <w:sz w:val="24"/>
                <w:szCs w:val="24"/>
              </w:rPr>
              <w:t>EIA</w:t>
            </w:r>
          </w:p>
        </w:tc>
      </w:tr>
    </w:tbl>
    <w:p w:rsidR="009010BE" w:rsidRDefault="009010BE"/>
    <w:p w:rsidR="009010BE" w:rsidRDefault="009010BE">
      <w:r>
        <w:br w:type="page"/>
      </w:r>
    </w:p>
    <w:tbl>
      <w:tblPr>
        <w:tblW w:w="13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794"/>
        <w:gridCol w:w="3047"/>
      </w:tblGrid>
      <w:tr w:rsidR="009010BE">
        <w:tc>
          <w:tcPr>
            <w:tcW w:w="3335" w:type="dxa"/>
          </w:tcPr>
          <w:p w:rsidR="009010BE" w:rsidRDefault="009010BE">
            <w:pPr>
              <w:jc w:val="center"/>
              <w:rPr>
                <w:b/>
                <w:bCs/>
                <w:sz w:val="24"/>
                <w:szCs w:val="24"/>
              </w:rPr>
            </w:pPr>
            <w:r>
              <w:rPr>
                <w:b/>
                <w:bCs/>
                <w:sz w:val="24"/>
                <w:szCs w:val="24"/>
              </w:rPr>
              <w:t>ACTIVITY</w:t>
            </w:r>
          </w:p>
        </w:tc>
        <w:tc>
          <w:tcPr>
            <w:tcW w:w="6794" w:type="dxa"/>
          </w:tcPr>
          <w:p w:rsidR="009010BE" w:rsidRDefault="009010BE">
            <w:pPr>
              <w:jc w:val="center"/>
              <w:rPr>
                <w:b/>
                <w:bCs/>
                <w:sz w:val="24"/>
                <w:szCs w:val="24"/>
              </w:rPr>
            </w:pPr>
            <w:r>
              <w:rPr>
                <w:b/>
                <w:bCs/>
                <w:sz w:val="24"/>
                <w:szCs w:val="24"/>
              </w:rPr>
              <w:t>THRESHOLD</w:t>
            </w:r>
          </w:p>
        </w:tc>
        <w:tc>
          <w:tcPr>
            <w:tcW w:w="3047" w:type="dxa"/>
          </w:tcPr>
          <w:p w:rsidR="009010BE" w:rsidRDefault="009010BE">
            <w:pPr>
              <w:jc w:val="center"/>
              <w:rPr>
                <w:b/>
                <w:bCs/>
                <w:sz w:val="24"/>
                <w:szCs w:val="24"/>
              </w:rPr>
            </w:pPr>
            <w:r>
              <w:rPr>
                <w:b/>
                <w:bCs/>
                <w:sz w:val="24"/>
                <w:szCs w:val="24"/>
              </w:rPr>
              <w:t>LEVEL OF ASSESSMENT</w:t>
            </w:r>
          </w:p>
        </w:tc>
      </w:tr>
      <w:tr w:rsidR="009010BE">
        <w:trPr>
          <w:cantSplit/>
          <w:trHeight w:val="200"/>
        </w:trPr>
        <w:tc>
          <w:tcPr>
            <w:tcW w:w="13176" w:type="dxa"/>
            <w:gridSpan w:val="3"/>
          </w:tcPr>
          <w:p w:rsidR="009010BE" w:rsidRDefault="009010BE">
            <w:pPr>
              <w:pStyle w:val="BodyText"/>
              <w:rPr>
                <w:b/>
                <w:bCs/>
                <w:szCs w:val="24"/>
              </w:rPr>
            </w:pPr>
            <w:bookmarkStart w:id="91" w:name="_Toc6849872"/>
            <w:r>
              <w:rPr>
                <w:b/>
                <w:bCs/>
                <w:szCs w:val="24"/>
              </w:rPr>
              <w:t>TRANSMISSION LINES AND DISTRIBUTION SYSTEM</w:t>
            </w:r>
            <w:bookmarkEnd w:id="91"/>
            <w:r>
              <w:rPr>
                <w:b/>
                <w:bCs/>
                <w:szCs w:val="24"/>
              </w:rPr>
              <w:t xml:space="preserve"> (Applicable also to retrofitting/upgrading or decommissioning)</w:t>
            </w:r>
          </w:p>
        </w:tc>
      </w:tr>
      <w:tr w:rsidR="009010BE">
        <w:trPr>
          <w:trHeight w:val="200"/>
        </w:trPr>
        <w:tc>
          <w:tcPr>
            <w:tcW w:w="3335" w:type="dxa"/>
            <w:tcBorders>
              <w:bottom w:val="nil"/>
            </w:tcBorders>
          </w:tcPr>
          <w:p w:rsidR="009010BE" w:rsidRDefault="009010BE">
            <w:pPr>
              <w:pStyle w:val="BodyText"/>
              <w:ind w:left="540"/>
              <w:rPr>
                <w:b/>
                <w:bCs/>
                <w:szCs w:val="24"/>
              </w:rPr>
            </w:pPr>
            <w:bookmarkStart w:id="92" w:name="_Toc6849873"/>
            <w:r>
              <w:rPr>
                <w:b/>
                <w:bCs/>
                <w:szCs w:val="24"/>
              </w:rPr>
              <w:t>Transmission / distribution lines</w:t>
            </w:r>
            <w:bookmarkEnd w:id="92"/>
          </w:p>
        </w:tc>
        <w:tc>
          <w:tcPr>
            <w:tcW w:w="6794" w:type="dxa"/>
          </w:tcPr>
          <w:p w:rsidR="009010BE" w:rsidRDefault="009010BE" w:rsidP="00BE7BED">
            <w:pPr>
              <w:numPr>
                <w:ilvl w:val="0"/>
                <w:numId w:val="47"/>
              </w:numPr>
              <w:tabs>
                <w:tab w:val="num" w:pos="432"/>
              </w:tabs>
              <w:ind w:left="432" w:hanging="432"/>
              <w:jc w:val="both"/>
              <w:rPr>
                <w:sz w:val="24"/>
                <w:szCs w:val="24"/>
              </w:rPr>
            </w:pPr>
            <w:r>
              <w:rPr>
                <w:sz w:val="24"/>
                <w:szCs w:val="24"/>
              </w:rPr>
              <w:t xml:space="preserve">11 - 33 kV. </w:t>
            </w:r>
          </w:p>
          <w:p w:rsidR="009010BE" w:rsidRDefault="009010BE" w:rsidP="00BE7BED">
            <w:pPr>
              <w:numPr>
                <w:ilvl w:val="0"/>
                <w:numId w:val="47"/>
              </w:numPr>
              <w:tabs>
                <w:tab w:val="num" w:pos="432"/>
              </w:tabs>
              <w:ind w:left="432" w:hanging="432"/>
              <w:jc w:val="both"/>
              <w:rPr>
                <w:sz w:val="24"/>
                <w:szCs w:val="24"/>
              </w:rPr>
            </w:pPr>
            <w:r>
              <w:rPr>
                <w:sz w:val="24"/>
                <w:szCs w:val="24"/>
              </w:rPr>
              <w:t>For overhead lines, Right of way should include all area lying at least 10 metres on either side of the centre line of the power lines.</w:t>
            </w:r>
          </w:p>
          <w:p w:rsidR="009010BE" w:rsidRDefault="009010BE">
            <w:pPr>
              <w:pStyle w:val="BodyText"/>
              <w:numPr>
                <w:ilvl w:val="0"/>
                <w:numId w:val="47"/>
              </w:numPr>
              <w:jc w:val="both"/>
              <w:rPr>
                <w:szCs w:val="24"/>
              </w:rPr>
            </w:pPr>
            <w:r>
              <w:rPr>
                <w:szCs w:val="24"/>
              </w:rPr>
              <w:t>Construction and installation of substations equal and above one (1) MVA in the transmission and distribution networks.</w:t>
            </w:r>
          </w:p>
        </w:tc>
        <w:tc>
          <w:tcPr>
            <w:tcW w:w="3047" w:type="dxa"/>
          </w:tcPr>
          <w:p w:rsidR="009010BE" w:rsidRDefault="009010BE">
            <w:pPr>
              <w:rPr>
                <w:sz w:val="24"/>
                <w:szCs w:val="24"/>
              </w:rPr>
            </w:pPr>
            <w:r>
              <w:rPr>
                <w:sz w:val="24"/>
                <w:szCs w:val="24"/>
              </w:rPr>
              <w:t>Registration</w:t>
            </w:r>
          </w:p>
        </w:tc>
      </w:tr>
      <w:tr w:rsidR="009010BE">
        <w:trPr>
          <w:trHeight w:val="200"/>
        </w:trPr>
        <w:tc>
          <w:tcPr>
            <w:tcW w:w="3335" w:type="dxa"/>
            <w:tcBorders>
              <w:top w:val="nil"/>
              <w:bottom w:val="nil"/>
            </w:tcBorders>
          </w:tcPr>
          <w:p w:rsidR="009010BE" w:rsidRDefault="009010BE">
            <w:pPr>
              <w:rPr>
                <w:sz w:val="24"/>
                <w:szCs w:val="24"/>
              </w:rPr>
            </w:pPr>
          </w:p>
        </w:tc>
        <w:tc>
          <w:tcPr>
            <w:tcW w:w="6794" w:type="dxa"/>
          </w:tcPr>
          <w:p w:rsidR="009010BE" w:rsidRDefault="009010BE" w:rsidP="00BE7BED">
            <w:pPr>
              <w:pStyle w:val="BodyText"/>
              <w:numPr>
                <w:ilvl w:val="0"/>
                <w:numId w:val="48"/>
              </w:numPr>
              <w:tabs>
                <w:tab w:val="num" w:pos="426"/>
              </w:tabs>
              <w:ind w:hanging="720"/>
              <w:jc w:val="both"/>
              <w:rPr>
                <w:szCs w:val="24"/>
              </w:rPr>
            </w:pPr>
            <w:r>
              <w:rPr>
                <w:szCs w:val="24"/>
              </w:rPr>
              <w:t xml:space="preserve">Above 33 kV but below 66 kV, </w:t>
            </w:r>
          </w:p>
          <w:p w:rsidR="009010BE" w:rsidRDefault="009010BE" w:rsidP="00BE7BED">
            <w:pPr>
              <w:pStyle w:val="BodyText"/>
              <w:numPr>
                <w:ilvl w:val="0"/>
                <w:numId w:val="48"/>
              </w:numPr>
              <w:tabs>
                <w:tab w:val="num" w:pos="432"/>
              </w:tabs>
              <w:ind w:left="432" w:hanging="432"/>
              <w:jc w:val="both"/>
              <w:rPr>
                <w:szCs w:val="24"/>
              </w:rPr>
            </w:pPr>
            <w:r>
              <w:rPr>
                <w:szCs w:val="24"/>
              </w:rPr>
              <w:t>For overhead lines, the right of way should include all areas lying at least 15 metres but not exceeding 60 metres wide on either side of the centre line of the power lines.</w:t>
            </w:r>
          </w:p>
        </w:tc>
        <w:tc>
          <w:tcPr>
            <w:tcW w:w="3047" w:type="dxa"/>
          </w:tcPr>
          <w:p w:rsidR="009010BE" w:rsidRDefault="009010BE">
            <w:pPr>
              <w:rPr>
                <w:sz w:val="24"/>
                <w:szCs w:val="24"/>
              </w:rPr>
            </w:pPr>
            <w:r>
              <w:rPr>
                <w:sz w:val="24"/>
                <w:szCs w:val="24"/>
              </w:rPr>
              <w:t>PEA</w:t>
            </w:r>
          </w:p>
        </w:tc>
      </w:tr>
      <w:tr w:rsidR="009010BE">
        <w:trPr>
          <w:trHeight w:val="200"/>
        </w:trPr>
        <w:tc>
          <w:tcPr>
            <w:tcW w:w="3335" w:type="dxa"/>
            <w:tcBorders>
              <w:top w:val="nil"/>
            </w:tcBorders>
          </w:tcPr>
          <w:p w:rsidR="009010BE" w:rsidRDefault="009010BE">
            <w:pPr>
              <w:rPr>
                <w:sz w:val="24"/>
                <w:szCs w:val="24"/>
              </w:rPr>
            </w:pPr>
          </w:p>
        </w:tc>
        <w:tc>
          <w:tcPr>
            <w:tcW w:w="6794" w:type="dxa"/>
          </w:tcPr>
          <w:p w:rsidR="009010BE" w:rsidRDefault="009010BE" w:rsidP="00BE7BED">
            <w:pPr>
              <w:numPr>
                <w:ilvl w:val="0"/>
                <w:numId w:val="48"/>
              </w:numPr>
              <w:tabs>
                <w:tab w:val="num" w:pos="432"/>
              </w:tabs>
              <w:ind w:left="432" w:hanging="432"/>
              <w:jc w:val="both"/>
              <w:rPr>
                <w:sz w:val="24"/>
                <w:szCs w:val="24"/>
              </w:rPr>
            </w:pPr>
            <w:r>
              <w:rPr>
                <w:sz w:val="24"/>
                <w:szCs w:val="24"/>
              </w:rPr>
              <w:t xml:space="preserve">High voltage transmission lines equal or exceeding 66 kV. </w:t>
            </w:r>
          </w:p>
          <w:p w:rsidR="009010BE" w:rsidRDefault="009010BE" w:rsidP="00BE7BED">
            <w:pPr>
              <w:numPr>
                <w:ilvl w:val="0"/>
                <w:numId w:val="48"/>
              </w:numPr>
              <w:tabs>
                <w:tab w:val="num" w:pos="432"/>
              </w:tabs>
              <w:ind w:left="432" w:hanging="432"/>
              <w:jc w:val="both"/>
              <w:rPr>
                <w:sz w:val="24"/>
                <w:szCs w:val="24"/>
              </w:rPr>
            </w:pPr>
            <w:r>
              <w:rPr>
                <w:sz w:val="24"/>
                <w:szCs w:val="24"/>
              </w:rPr>
              <w:t>For overhead lines, the right-of-way should not exceed a total width of 120 metres.</w:t>
            </w:r>
          </w:p>
        </w:tc>
        <w:tc>
          <w:tcPr>
            <w:tcW w:w="3047" w:type="dxa"/>
          </w:tcPr>
          <w:p w:rsidR="009010BE" w:rsidRDefault="009010BE">
            <w:pPr>
              <w:rPr>
                <w:sz w:val="24"/>
                <w:szCs w:val="24"/>
              </w:rPr>
            </w:pPr>
            <w:r>
              <w:rPr>
                <w:sz w:val="24"/>
                <w:szCs w:val="24"/>
              </w:rPr>
              <w:t>EIA</w:t>
            </w:r>
          </w:p>
        </w:tc>
      </w:tr>
      <w:tr w:rsidR="009010BE">
        <w:trPr>
          <w:trHeight w:val="460"/>
        </w:trPr>
        <w:tc>
          <w:tcPr>
            <w:tcW w:w="3335" w:type="dxa"/>
          </w:tcPr>
          <w:p w:rsidR="009010BE" w:rsidRDefault="009010BE">
            <w:pPr>
              <w:pStyle w:val="BodyText"/>
              <w:ind w:left="540"/>
              <w:rPr>
                <w:b/>
                <w:bCs/>
              </w:rPr>
            </w:pPr>
            <w:bookmarkStart w:id="93" w:name="_Toc6849874"/>
            <w:r>
              <w:rPr>
                <w:b/>
                <w:bCs/>
              </w:rPr>
              <w:t>Distribution system</w:t>
            </w:r>
            <w:bookmarkEnd w:id="93"/>
          </w:p>
        </w:tc>
        <w:tc>
          <w:tcPr>
            <w:tcW w:w="6794" w:type="dxa"/>
          </w:tcPr>
          <w:p w:rsidR="009010BE" w:rsidRDefault="009010BE">
            <w:pPr>
              <w:pStyle w:val="BodyText"/>
              <w:jc w:val="both"/>
              <w:rPr>
                <w:szCs w:val="24"/>
              </w:rPr>
            </w:pPr>
            <w:r>
              <w:rPr>
                <w:szCs w:val="24"/>
              </w:rPr>
              <w:t>All commercial dealers, importers and manufacturers of heavy-duty electrical distribution equipment and accessories</w:t>
            </w:r>
          </w:p>
        </w:tc>
        <w:tc>
          <w:tcPr>
            <w:tcW w:w="3047" w:type="dxa"/>
          </w:tcPr>
          <w:p w:rsidR="009010BE" w:rsidRDefault="009010BE">
            <w:pPr>
              <w:rPr>
                <w:sz w:val="24"/>
                <w:szCs w:val="24"/>
              </w:rPr>
            </w:pPr>
            <w:r>
              <w:rPr>
                <w:sz w:val="24"/>
                <w:szCs w:val="24"/>
              </w:rPr>
              <w:t>Registration</w:t>
            </w:r>
          </w:p>
        </w:tc>
      </w:tr>
      <w:tr w:rsidR="009010BE">
        <w:trPr>
          <w:trHeight w:val="300"/>
        </w:trPr>
        <w:tc>
          <w:tcPr>
            <w:tcW w:w="3335" w:type="dxa"/>
          </w:tcPr>
          <w:p w:rsidR="009010BE" w:rsidRDefault="009010BE">
            <w:pPr>
              <w:pStyle w:val="BodyText"/>
              <w:ind w:left="540"/>
              <w:rPr>
                <w:b/>
                <w:bCs/>
              </w:rPr>
            </w:pPr>
            <w:bookmarkStart w:id="94" w:name="_Toc6849875"/>
            <w:r>
              <w:rPr>
                <w:b/>
                <w:bCs/>
              </w:rPr>
              <w:t>Management of used Transformer oils</w:t>
            </w:r>
            <w:bookmarkEnd w:id="94"/>
          </w:p>
        </w:tc>
        <w:tc>
          <w:tcPr>
            <w:tcW w:w="6794" w:type="dxa"/>
          </w:tcPr>
          <w:p w:rsidR="009010BE" w:rsidRDefault="009010BE" w:rsidP="00BE7BED">
            <w:pPr>
              <w:pStyle w:val="BodyText"/>
              <w:numPr>
                <w:ilvl w:val="0"/>
                <w:numId w:val="48"/>
              </w:numPr>
              <w:tabs>
                <w:tab w:val="num" w:pos="432"/>
              </w:tabs>
              <w:ind w:left="432" w:hanging="432"/>
              <w:jc w:val="both"/>
              <w:rPr>
                <w:szCs w:val="24"/>
              </w:rPr>
            </w:pPr>
            <w:r>
              <w:rPr>
                <w:szCs w:val="24"/>
              </w:rPr>
              <w:t>Decommissioning of old transformers with specific reference to handling of polychlorinated bi-phenyl (PCB) additives in transformer oil.</w:t>
            </w:r>
            <w:r>
              <w:rPr>
                <w:rStyle w:val="FootnoteReference"/>
                <w:szCs w:val="24"/>
              </w:rPr>
              <w:footnoteReference w:id="11"/>
            </w:r>
          </w:p>
          <w:p w:rsidR="009010BE" w:rsidRDefault="009010BE" w:rsidP="00BE7BED">
            <w:pPr>
              <w:pStyle w:val="BodyText"/>
              <w:numPr>
                <w:ilvl w:val="0"/>
                <w:numId w:val="48"/>
              </w:numPr>
              <w:tabs>
                <w:tab w:val="num" w:pos="426"/>
              </w:tabs>
              <w:ind w:hanging="720"/>
              <w:jc w:val="both"/>
              <w:rPr>
                <w:szCs w:val="24"/>
              </w:rPr>
            </w:pPr>
            <w:r>
              <w:rPr>
                <w:szCs w:val="24"/>
              </w:rPr>
              <w:t>Storage, recycling and disposal of transformer oils.</w:t>
            </w:r>
          </w:p>
          <w:p w:rsidR="009010BE" w:rsidRDefault="009010BE" w:rsidP="00BE7BED">
            <w:pPr>
              <w:pStyle w:val="BodyText"/>
              <w:numPr>
                <w:ilvl w:val="0"/>
                <w:numId w:val="48"/>
              </w:numPr>
              <w:tabs>
                <w:tab w:val="num" w:pos="432"/>
              </w:tabs>
              <w:ind w:left="432" w:hanging="432"/>
              <w:jc w:val="both"/>
              <w:rPr>
                <w:szCs w:val="24"/>
              </w:rPr>
            </w:pPr>
            <w:r>
              <w:rPr>
                <w:szCs w:val="24"/>
              </w:rPr>
              <w:t>Storage and disposal of chemically treated wooden poles with specific reference to the use of Copper Chrome Arsenic (CCA).</w:t>
            </w:r>
          </w:p>
        </w:tc>
        <w:tc>
          <w:tcPr>
            <w:tcW w:w="3047" w:type="dxa"/>
          </w:tcPr>
          <w:p w:rsidR="009010BE" w:rsidRDefault="009010BE">
            <w:pPr>
              <w:rPr>
                <w:sz w:val="24"/>
                <w:szCs w:val="24"/>
              </w:rPr>
            </w:pPr>
            <w:r>
              <w:rPr>
                <w:sz w:val="24"/>
                <w:szCs w:val="24"/>
              </w:rPr>
              <w:t>PEA</w:t>
            </w:r>
          </w:p>
        </w:tc>
      </w:tr>
    </w:tbl>
    <w:p w:rsidR="009010BE" w:rsidRDefault="009010BE"/>
    <w:p w:rsidR="009010BE" w:rsidRDefault="009010BE">
      <w:r>
        <w:br w:type="page"/>
      </w:r>
    </w:p>
    <w:tbl>
      <w:tblPr>
        <w:tblW w:w="13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794"/>
        <w:gridCol w:w="3047"/>
      </w:tblGrid>
      <w:tr w:rsidR="009010BE">
        <w:tc>
          <w:tcPr>
            <w:tcW w:w="3335" w:type="dxa"/>
          </w:tcPr>
          <w:p w:rsidR="009010BE" w:rsidRDefault="009010BE">
            <w:pPr>
              <w:jc w:val="center"/>
              <w:rPr>
                <w:b/>
                <w:bCs/>
                <w:sz w:val="24"/>
                <w:szCs w:val="24"/>
              </w:rPr>
            </w:pPr>
            <w:r>
              <w:rPr>
                <w:b/>
                <w:bCs/>
                <w:sz w:val="24"/>
                <w:szCs w:val="24"/>
              </w:rPr>
              <w:t>ACTIVITY</w:t>
            </w:r>
          </w:p>
        </w:tc>
        <w:tc>
          <w:tcPr>
            <w:tcW w:w="6794" w:type="dxa"/>
          </w:tcPr>
          <w:p w:rsidR="009010BE" w:rsidRDefault="009010BE">
            <w:pPr>
              <w:jc w:val="center"/>
              <w:rPr>
                <w:b/>
                <w:bCs/>
                <w:sz w:val="24"/>
                <w:szCs w:val="24"/>
              </w:rPr>
            </w:pPr>
            <w:r>
              <w:rPr>
                <w:b/>
                <w:bCs/>
                <w:sz w:val="24"/>
                <w:szCs w:val="24"/>
              </w:rPr>
              <w:t>THRESHOLD</w:t>
            </w:r>
          </w:p>
        </w:tc>
        <w:tc>
          <w:tcPr>
            <w:tcW w:w="3047" w:type="dxa"/>
          </w:tcPr>
          <w:p w:rsidR="009010BE" w:rsidRDefault="009010BE">
            <w:pPr>
              <w:jc w:val="center"/>
              <w:rPr>
                <w:b/>
                <w:bCs/>
                <w:sz w:val="24"/>
                <w:szCs w:val="24"/>
              </w:rPr>
            </w:pPr>
            <w:r>
              <w:rPr>
                <w:b/>
                <w:bCs/>
                <w:sz w:val="24"/>
                <w:szCs w:val="24"/>
              </w:rPr>
              <w:t>LEVEL OF ASSESSMENT</w:t>
            </w:r>
          </w:p>
        </w:tc>
      </w:tr>
      <w:tr w:rsidR="009010BE">
        <w:trPr>
          <w:cantSplit/>
          <w:trHeight w:val="180"/>
        </w:trPr>
        <w:tc>
          <w:tcPr>
            <w:tcW w:w="13176" w:type="dxa"/>
            <w:gridSpan w:val="3"/>
          </w:tcPr>
          <w:p w:rsidR="009010BE" w:rsidRDefault="009010BE">
            <w:pPr>
              <w:pStyle w:val="BodyText"/>
              <w:rPr>
                <w:b/>
                <w:bCs/>
                <w:szCs w:val="24"/>
              </w:rPr>
            </w:pPr>
            <w:r>
              <w:rPr>
                <w:b/>
                <w:bCs/>
                <w:szCs w:val="24"/>
              </w:rPr>
              <w:t>END-USE APPLIANCES AND EQUIPMENT AND HEAVY CONSUMERS</w:t>
            </w:r>
          </w:p>
        </w:tc>
      </w:tr>
      <w:tr w:rsidR="009010BE">
        <w:trPr>
          <w:trHeight w:val="360"/>
        </w:trPr>
        <w:tc>
          <w:tcPr>
            <w:tcW w:w="3335" w:type="dxa"/>
            <w:tcBorders>
              <w:bottom w:val="nil"/>
            </w:tcBorders>
          </w:tcPr>
          <w:p w:rsidR="009010BE" w:rsidRDefault="009010BE">
            <w:pPr>
              <w:rPr>
                <w:sz w:val="24"/>
                <w:szCs w:val="24"/>
              </w:rPr>
            </w:pPr>
          </w:p>
        </w:tc>
        <w:tc>
          <w:tcPr>
            <w:tcW w:w="6794" w:type="dxa"/>
            <w:tcBorders>
              <w:bottom w:val="nil"/>
            </w:tcBorders>
          </w:tcPr>
          <w:p w:rsidR="009010BE" w:rsidRDefault="009010BE">
            <w:pPr>
              <w:numPr>
                <w:ilvl w:val="0"/>
                <w:numId w:val="13"/>
              </w:numPr>
              <w:jc w:val="both"/>
              <w:rPr>
                <w:sz w:val="24"/>
                <w:szCs w:val="24"/>
              </w:rPr>
            </w:pPr>
            <w:r>
              <w:rPr>
                <w:sz w:val="24"/>
                <w:szCs w:val="24"/>
              </w:rPr>
              <w:t xml:space="preserve">Commercial importers, manufacturers’ representatives of industrial plant and equipment such as electric motors, or equipment that are fitted with electric motor, electric heater, magnetizing devices, electric furnaces and kilns, electric boilers. </w:t>
            </w:r>
          </w:p>
          <w:p w:rsidR="009010BE" w:rsidRDefault="009010BE">
            <w:pPr>
              <w:numPr>
                <w:ilvl w:val="0"/>
                <w:numId w:val="13"/>
              </w:numPr>
              <w:jc w:val="both"/>
              <w:rPr>
                <w:sz w:val="24"/>
                <w:szCs w:val="24"/>
              </w:rPr>
            </w:pPr>
            <w:r>
              <w:rPr>
                <w:sz w:val="24"/>
                <w:szCs w:val="24"/>
              </w:rPr>
              <w:t xml:space="preserve">All installations, industries and commercial/institutional establishments with power demand exceeding 200 kVA but less than 500 kVA. </w:t>
            </w:r>
          </w:p>
          <w:p w:rsidR="009010BE" w:rsidRDefault="009010BE">
            <w:pPr>
              <w:numPr>
                <w:ilvl w:val="0"/>
                <w:numId w:val="13"/>
              </w:numPr>
              <w:jc w:val="both"/>
              <w:rPr>
                <w:sz w:val="24"/>
                <w:szCs w:val="24"/>
              </w:rPr>
            </w:pPr>
            <w:r>
              <w:rPr>
                <w:sz w:val="24"/>
                <w:szCs w:val="24"/>
              </w:rPr>
              <w:t xml:space="preserve">All real-estate development with total power demand exceeding 200 kVA but less than 500 kVA. </w:t>
            </w:r>
          </w:p>
        </w:tc>
        <w:tc>
          <w:tcPr>
            <w:tcW w:w="3047" w:type="dxa"/>
            <w:tcBorders>
              <w:bottom w:val="nil"/>
            </w:tcBorders>
          </w:tcPr>
          <w:p w:rsidR="009010BE" w:rsidRDefault="009010BE">
            <w:pPr>
              <w:rPr>
                <w:sz w:val="24"/>
                <w:szCs w:val="24"/>
              </w:rPr>
            </w:pPr>
            <w:r>
              <w:rPr>
                <w:sz w:val="24"/>
                <w:szCs w:val="24"/>
              </w:rPr>
              <w:t>Registration</w:t>
            </w:r>
          </w:p>
        </w:tc>
      </w:tr>
      <w:tr w:rsidR="009010BE">
        <w:trPr>
          <w:cantSplit/>
          <w:trHeight w:val="200"/>
        </w:trPr>
        <w:tc>
          <w:tcPr>
            <w:tcW w:w="3335" w:type="dxa"/>
            <w:tcBorders>
              <w:top w:val="nil"/>
              <w:bottom w:val="nil"/>
            </w:tcBorders>
          </w:tcPr>
          <w:p w:rsidR="009010BE" w:rsidRDefault="009010BE">
            <w:pPr>
              <w:rPr>
                <w:sz w:val="24"/>
                <w:szCs w:val="24"/>
              </w:rPr>
            </w:pPr>
          </w:p>
        </w:tc>
        <w:tc>
          <w:tcPr>
            <w:tcW w:w="6794" w:type="dxa"/>
          </w:tcPr>
          <w:p w:rsidR="009010BE" w:rsidRDefault="00C35374">
            <w:pPr>
              <w:rPr>
                <w:sz w:val="24"/>
                <w:szCs w:val="24"/>
              </w:rPr>
            </w:pPr>
            <w:r>
              <w:rPr>
                <w:sz w:val="24"/>
                <w:szCs w:val="24"/>
              </w:rPr>
              <w:t>National or large-scale CFLs, more than 50,000 units but less than 100,000 units.</w:t>
            </w:r>
          </w:p>
        </w:tc>
        <w:tc>
          <w:tcPr>
            <w:tcW w:w="3047" w:type="dxa"/>
            <w:tcBorders>
              <w:top w:val="nil"/>
            </w:tcBorders>
          </w:tcPr>
          <w:p w:rsidR="009010BE" w:rsidRDefault="009010BE">
            <w:pPr>
              <w:rPr>
                <w:sz w:val="24"/>
                <w:szCs w:val="24"/>
              </w:rPr>
            </w:pPr>
          </w:p>
        </w:tc>
      </w:tr>
      <w:tr w:rsidR="006D7467">
        <w:trPr>
          <w:cantSplit/>
          <w:trHeight w:val="200"/>
        </w:trPr>
        <w:tc>
          <w:tcPr>
            <w:tcW w:w="3335" w:type="dxa"/>
            <w:tcBorders>
              <w:top w:val="nil"/>
              <w:bottom w:val="nil"/>
            </w:tcBorders>
          </w:tcPr>
          <w:p w:rsidR="006D7467" w:rsidRDefault="006D7467">
            <w:pPr>
              <w:rPr>
                <w:sz w:val="24"/>
                <w:szCs w:val="24"/>
              </w:rPr>
            </w:pPr>
          </w:p>
        </w:tc>
        <w:tc>
          <w:tcPr>
            <w:tcW w:w="6794" w:type="dxa"/>
          </w:tcPr>
          <w:p w:rsidR="006D7467" w:rsidRDefault="006D7467">
            <w:pPr>
              <w:rPr>
                <w:sz w:val="24"/>
                <w:szCs w:val="24"/>
              </w:rPr>
            </w:pPr>
            <w:r>
              <w:rPr>
                <w:sz w:val="24"/>
                <w:szCs w:val="24"/>
              </w:rPr>
              <w:t xml:space="preserve">National or large-scale deployment of any electrical appliances or devices such as CFLs, LED lamps, refrigerators exceeding 100,000 units. </w:t>
            </w:r>
          </w:p>
        </w:tc>
        <w:tc>
          <w:tcPr>
            <w:tcW w:w="3047" w:type="dxa"/>
            <w:vMerge w:val="restart"/>
          </w:tcPr>
          <w:p w:rsidR="006D7467" w:rsidRDefault="006D7467" w:rsidP="006D7467">
            <w:pPr>
              <w:rPr>
                <w:sz w:val="24"/>
                <w:szCs w:val="24"/>
              </w:rPr>
            </w:pPr>
            <w:r>
              <w:rPr>
                <w:sz w:val="24"/>
                <w:szCs w:val="24"/>
              </w:rPr>
              <w:t>PEA</w:t>
            </w:r>
          </w:p>
        </w:tc>
      </w:tr>
      <w:tr w:rsidR="006D7467">
        <w:trPr>
          <w:cantSplit/>
          <w:trHeight w:val="200"/>
        </w:trPr>
        <w:tc>
          <w:tcPr>
            <w:tcW w:w="3335" w:type="dxa"/>
            <w:tcBorders>
              <w:top w:val="nil"/>
              <w:bottom w:val="nil"/>
            </w:tcBorders>
          </w:tcPr>
          <w:p w:rsidR="006D7467" w:rsidRDefault="006D7467">
            <w:pPr>
              <w:rPr>
                <w:sz w:val="24"/>
                <w:szCs w:val="24"/>
              </w:rPr>
            </w:pPr>
          </w:p>
        </w:tc>
        <w:tc>
          <w:tcPr>
            <w:tcW w:w="6794" w:type="dxa"/>
          </w:tcPr>
          <w:p w:rsidR="006D7467" w:rsidRDefault="006D7467">
            <w:pPr>
              <w:rPr>
                <w:sz w:val="24"/>
                <w:szCs w:val="24"/>
              </w:rPr>
            </w:pPr>
            <w:r>
              <w:rPr>
                <w:sz w:val="24"/>
                <w:szCs w:val="24"/>
              </w:rPr>
              <w:t>All industrial, commercial and building facilities whose peak power demand exceed 500 kVA but not more than one (1) MVA.</w:t>
            </w:r>
          </w:p>
        </w:tc>
        <w:tc>
          <w:tcPr>
            <w:tcW w:w="3047" w:type="dxa"/>
            <w:vMerge/>
          </w:tcPr>
          <w:p w:rsidR="006D7467" w:rsidRDefault="006D7467">
            <w:pPr>
              <w:rPr>
                <w:sz w:val="24"/>
                <w:szCs w:val="24"/>
              </w:rPr>
            </w:pPr>
          </w:p>
        </w:tc>
      </w:tr>
      <w:tr w:rsidR="009010BE">
        <w:trPr>
          <w:trHeight w:val="200"/>
        </w:trPr>
        <w:tc>
          <w:tcPr>
            <w:tcW w:w="3335" w:type="dxa"/>
            <w:tcBorders>
              <w:top w:val="nil"/>
            </w:tcBorders>
          </w:tcPr>
          <w:p w:rsidR="009010BE" w:rsidRDefault="009010BE">
            <w:pPr>
              <w:rPr>
                <w:sz w:val="24"/>
                <w:szCs w:val="24"/>
              </w:rPr>
            </w:pPr>
          </w:p>
        </w:tc>
        <w:tc>
          <w:tcPr>
            <w:tcW w:w="6794" w:type="dxa"/>
          </w:tcPr>
          <w:p w:rsidR="009010BE" w:rsidRDefault="009010BE">
            <w:pPr>
              <w:rPr>
                <w:sz w:val="24"/>
                <w:szCs w:val="24"/>
              </w:rPr>
            </w:pPr>
            <w:r>
              <w:rPr>
                <w:sz w:val="24"/>
                <w:szCs w:val="24"/>
              </w:rPr>
              <w:t>All industrial, commercial and building facilities whose peak power demand exceed one (1) MVA. .</w:t>
            </w:r>
          </w:p>
        </w:tc>
        <w:tc>
          <w:tcPr>
            <w:tcW w:w="3047" w:type="dxa"/>
          </w:tcPr>
          <w:p w:rsidR="009010BE" w:rsidRDefault="009010BE">
            <w:pPr>
              <w:rPr>
                <w:sz w:val="24"/>
                <w:szCs w:val="24"/>
              </w:rPr>
            </w:pPr>
            <w:r>
              <w:rPr>
                <w:sz w:val="24"/>
                <w:szCs w:val="24"/>
              </w:rPr>
              <w:t>EIA</w:t>
            </w:r>
          </w:p>
        </w:tc>
      </w:tr>
    </w:tbl>
    <w:p w:rsidR="009010BE" w:rsidRDefault="009010BE">
      <w:pPr>
        <w:pStyle w:val="FootnoteText"/>
        <w:rPr>
          <w:sz w:val="24"/>
        </w:rPr>
      </w:pPr>
      <w:r>
        <w:t xml:space="preserve"> </w:t>
      </w:r>
    </w:p>
    <w:p w:rsidR="009010BE" w:rsidRDefault="009010BE">
      <w:pPr>
        <w:pStyle w:val="Heading2"/>
      </w:pPr>
      <w:r>
        <w:br w:type="page"/>
      </w:r>
      <w:bookmarkStart w:id="95" w:name="_Toc183616721"/>
      <w:r>
        <w:t>HYDROCARBON AND LIQUID BIOFUEL MATRIX</w:t>
      </w:r>
      <w:bookmarkEnd w:id="95"/>
    </w:p>
    <w:p w:rsidR="009010BE" w:rsidRDefault="009010B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7"/>
        <w:gridCol w:w="6400"/>
        <w:gridCol w:w="3579"/>
      </w:tblGrid>
      <w:tr w:rsidR="009010BE">
        <w:tc>
          <w:tcPr>
            <w:tcW w:w="3197" w:type="dxa"/>
          </w:tcPr>
          <w:p w:rsidR="009010BE" w:rsidRDefault="009010BE">
            <w:pPr>
              <w:jc w:val="center"/>
              <w:rPr>
                <w:b/>
                <w:bCs/>
                <w:sz w:val="24"/>
                <w:szCs w:val="24"/>
              </w:rPr>
            </w:pPr>
            <w:r>
              <w:rPr>
                <w:b/>
                <w:bCs/>
                <w:sz w:val="24"/>
                <w:szCs w:val="24"/>
              </w:rPr>
              <w:t>ACTIVITY</w:t>
            </w:r>
          </w:p>
        </w:tc>
        <w:tc>
          <w:tcPr>
            <w:tcW w:w="6400" w:type="dxa"/>
          </w:tcPr>
          <w:p w:rsidR="009010BE" w:rsidRDefault="009010BE">
            <w:pPr>
              <w:jc w:val="center"/>
              <w:rPr>
                <w:b/>
                <w:bCs/>
                <w:sz w:val="24"/>
                <w:szCs w:val="24"/>
              </w:rPr>
            </w:pPr>
            <w:r>
              <w:rPr>
                <w:b/>
                <w:bCs/>
                <w:sz w:val="24"/>
                <w:szCs w:val="24"/>
              </w:rPr>
              <w:t>THRESHOLD</w:t>
            </w:r>
          </w:p>
        </w:tc>
        <w:tc>
          <w:tcPr>
            <w:tcW w:w="3579" w:type="dxa"/>
          </w:tcPr>
          <w:p w:rsidR="009010BE" w:rsidRDefault="009010BE">
            <w:pPr>
              <w:jc w:val="center"/>
              <w:rPr>
                <w:b/>
                <w:bCs/>
                <w:sz w:val="24"/>
                <w:szCs w:val="24"/>
              </w:rPr>
            </w:pPr>
            <w:r>
              <w:rPr>
                <w:b/>
                <w:bCs/>
                <w:sz w:val="24"/>
                <w:szCs w:val="24"/>
              </w:rPr>
              <w:t>LEVEL OF ASSESSMENT</w:t>
            </w:r>
          </w:p>
        </w:tc>
      </w:tr>
      <w:tr w:rsidR="009010BE">
        <w:trPr>
          <w:cantSplit/>
          <w:trHeight w:val="320"/>
        </w:trPr>
        <w:tc>
          <w:tcPr>
            <w:tcW w:w="13176" w:type="dxa"/>
            <w:gridSpan w:val="3"/>
            <w:tcBorders>
              <w:bottom w:val="single" w:sz="4" w:space="0" w:color="auto"/>
            </w:tcBorders>
          </w:tcPr>
          <w:p w:rsidR="009010BE" w:rsidRDefault="009010BE">
            <w:pPr>
              <w:pStyle w:val="BodyText"/>
              <w:rPr>
                <w:b/>
                <w:bCs/>
                <w:szCs w:val="24"/>
              </w:rPr>
            </w:pPr>
            <w:bookmarkStart w:id="96" w:name="_Toc6849878"/>
            <w:r>
              <w:rPr>
                <w:b/>
                <w:bCs/>
                <w:szCs w:val="24"/>
              </w:rPr>
              <w:t>PETROLEUM PRODUCTS</w:t>
            </w:r>
            <w:bookmarkEnd w:id="96"/>
            <w:r>
              <w:rPr>
                <w:b/>
                <w:bCs/>
                <w:szCs w:val="24"/>
              </w:rPr>
              <w:t xml:space="preserve"> (Applicable also to retrofitting/upgrading or decommissioning)</w:t>
            </w:r>
          </w:p>
        </w:tc>
      </w:tr>
      <w:tr w:rsidR="009010BE">
        <w:trPr>
          <w:cantSplit/>
          <w:trHeight w:val="220"/>
        </w:trPr>
        <w:tc>
          <w:tcPr>
            <w:tcW w:w="3197" w:type="dxa"/>
            <w:tcBorders>
              <w:bottom w:val="nil"/>
            </w:tcBorders>
          </w:tcPr>
          <w:p w:rsidR="009010BE" w:rsidRDefault="009010BE">
            <w:pPr>
              <w:pStyle w:val="BodyText"/>
              <w:rPr>
                <w:b/>
                <w:bCs/>
                <w:szCs w:val="24"/>
              </w:rPr>
            </w:pPr>
            <w:bookmarkStart w:id="97" w:name="_Toc6849879"/>
            <w:r>
              <w:rPr>
                <w:b/>
                <w:bCs/>
                <w:szCs w:val="24"/>
              </w:rPr>
              <w:t>Kerosene retailing outlet</w:t>
            </w:r>
            <w:bookmarkEnd w:id="97"/>
          </w:p>
        </w:tc>
        <w:tc>
          <w:tcPr>
            <w:tcW w:w="6400" w:type="dxa"/>
            <w:tcBorders>
              <w:bottom w:val="single" w:sz="4" w:space="0" w:color="auto"/>
            </w:tcBorders>
          </w:tcPr>
          <w:p w:rsidR="009010BE" w:rsidRDefault="009010BE">
            <w:pPr>
              <w:rPr>
                <w:sz w:val="24"/>
                <w:szCs w:val="24"/>
              </w:rPr>
            </w:pPr>
            <w:r>
              <w:rPr>
                <w:sz w:val="24"/>
                <w:szCs w:val="24"/>
              </w:rPr>
              <w:t>Rural or remote areas, restricted only to surface tank of installed capacity exceeding 5000 litres.</w:t>
            </w:r>
          </w:p>
        </w:tc>
        <w:tc>
          <w:tcPr>
            <w:tcW w:w="3579" w:type="dxa"/>
          </w:tcPr>
          <w:p w:rsidR="009010BE" w:rsidRDefault="009010BE">
            <w:pPr>
              <w:rPr>
                <w:sz w:val="24"/>
                <w:szCs w:val="24"/>
              </w:rPr>
            </w:pPr>
            <w:r>
              <w:rPr>
                <w:sz w:val="24"/>
                <w:szCs w:val="24"/>
              </w:rPr>
              <w:t>Registration</w:t>
            </w:r>
          </w:p>
        </w:tc>
      </w:tr>
      <w:tr w:rsidR="009010BE">
        <w:trPr>
          <w:cantSplit/>
          <w:trHeight w:val="300"/>
        </w:trPr>
        <w:tc>
          <w:tcPr>
            <w:tcW w:w="3197" w:type="dxa"/>
            <w:tcBorders>
              <w:top w:val="nil"/>
              <w:bottom w:val="single" w:sz="4" w:space="0" w:color="auto"/>
            </w:tcBorders>
          </w:tcPr>
          <w:p w:rsidR="009010BE" w:rsidRDefault="009010BE">
            <w:pPr>
              <w:ind w:left="540"/>
              <w:rPr>
                <w:sz w:val="24"/>
                <w:szCs w:val="24"/>
              </w:rPr>
            </w:pPr>
          </w:p>
        </w:tc>
        <w:tc>
          <w:tcPr>
            <w:tcW w:w="6400" w:type="dxa"/>
            <w:tcBorders>
              <w:bottom w:val="single" w:sz="4" w:space="0" w:color="auto"/>
            </w:tcBorders>
          </w:tcPr>
          <w:p w:rsidR="009010BE" w:rsidRDefault="009010BE">
            <w:pPr>
              <w:rPr>
                <w:sz w:val="24"/>
                <w:szCs w:val="24"/>
              </w:rPr>
            </w:pPr>
            <w:r>
              <w:rPr>
                <w:sz w:val="24"/>
                <w:szCs w:val="24"/>
              </w:rPr>
              <w:t xml:space="preserve">Surface tank capacity exceeding </w:t>
            </w:r>
            <w:r w:rsidR="00871963">
              <w:rPr>
                <w:sz w:val="24"/>
                <w:szCs w:val="24"/>
              </w:rPr>
              <w:t>10,</w:t>
            </w:r>
            <w:r>
              <w:rPr>
                <w:sz w:val="24"/>
                <w:szCs w:val="24"/>
              </w:rPr>
              <w:t>000 litres</w:t>
            </w:r>
          </w:p>
        </w:tc>
        <w:tc>
          <w:tcPr>
            <w:tcW w:w="3579" w:type="dxa"/>
          </w:tcPr>
          <w:p w:rsidR="009010BE" w:rsidRDefault="009010BE">
            <w:pPr>
              <w:rPr>
                <w:sz w:val="24"/>
                <w:szCs w:val="24"/>
              </w:rPr>
            </w:pPr>
            <w:r>
              <w:rPr>
                <w:sz w:val="24"/>
                <w:szCs w:val="24"/>
              </w:rPr>
              <w:t>PEA</w:t>
            </w:r>
          </w:p>
        </w:tc>
      </w:tr>
      <w:tr w:rsidR="009010BE">
        <w:trPr>
          <w:cantSplit/>
          <w:trHeight w:val="420"/>
        </w:trPr>
        <w:tc>
          <w:tcPr>
            <w:tcW w:w="3197" w:type="dxa"/>
            <w:tcBorders>
              <w:bottom w:val="nil"/>
            </w:tcBorders>
          </w:tcPr>
          <w:p w:rsidR="009010BE" w:rsidRDefault="009010BE">
            <w:pPr>
              <w:pStyle w:val="BodyText"/>
              <w:rPr>
                <w:b/>
                <w:bCs/>
                <w:szCs w:val="24"/>
              </w:rPr>
            </w:pPr>
            <w:bookmarkStart w:id="98" w:name="_Toc6849880"/>
            <w:r>
              <w:rPr>
                <w:b/>
                <w:bCs/>
                <w:szCs w:val="24"/>
              </w:rPr>
              <w:t>Commercial mobile (vehicular) filling plants</w:t>
            </w:r>
            <w:bookmarkEnd w:id="98"/>
            <w:r>
              <w:rPr>
                <w:b/>
                <w:bCs/>
                <w:szCs w:val="24"/>
              </w:rPr>
              <w:t xml:space="preserve"> </w:t>
            </w:r>
          </w:p>
        </w:tc>
        <w:tc>
          <w:tcPr>
            <w:tcW w:w="6400" w:type="dxa"/>
          </w:tcPr>
          <w:p w:rsidR="009010BE" w:rsidRDefault="009010BE">
            <w:pPr>
              <w:pStyle w:val="BodyText2"/>
              <w:rPr>
                <w:szCs w:val="24"/>
              </w:rPr>
            </w:pPr>
            <w:r>
              <w:t xml:space="preserve">Commercial vehicular transporters of all petroleum fuels, LPG, CNG and LNG.  </w:t>
            </w:r>
          </w:p>
        </w:tc>
        <w:tc>
          <w:tcPr>
            <w:tcW w:w="3579" w:type="dxa"/>
          </w:tcPr>
          <w:p w:rsidR="009010BE" w:rsidRDefault="009010BE">
            <w:pPr>
              <w:rPr>
                <w:sz w:val="24"/>
                <w:szCs w:val="24"/>
              </w:rPr>
            </w:pPr>
            <w:r>
              <w:rPr>
                <w:sz w:val="24"/>
                <w:szCs w:val="24"/>
              </w:rPr>
              <w:t>Registration</w:t>
            </w:r>
          </w:p>
        </w:tc>
      </w:tr>
      <w:tr w:rsidR="009010BE">
        <w:trPr>
          <w:trHeight w:val="240"/>
        </w:trPr>
        <w:tc>
          <w:tcPr>
            <w:tcW w:w="3197" w:type="dxa"/>
            <w:tcBorders>
              <w:top w:val="nil"/>
            </w:tcBorders>
          </w:tcPr>
          <w:p w:rsidR="009010BE" w:rsidRDefault="009010BE">
            <w:pPr>
              <w:pStyle w:val="BodyText"/>
              <w:rPr>
                <w:b/>
                <w:bCs/>
                <w:szCs w:val="24"/>
              </w:rPr>
            </w:pPr>
          </w:p>
        </w:tc>
        <w:tc>
          <w:tcPr>
            <w:tcW w:w="6400" w:type="dxa"/>
          </w:tcPr>
          <w:p w:rsidR="009010BE" w:rsidRDefault="009010BE" w:rsidP="00D822FE">
            <w:pPr>
              <w:tabs>
                <w:tab w:val="num" w:pos="432"/>
              </w:tabs>
              <w:jc w:val="both"/>
              <w:rPr>
                <w:sz w:val="24"/>
                <w:szCs w:val="24"/>
              </w:rPr>
            </w:pPr>
            <w:r>
              <w:rPr>
                <w:sz w:val="24"/>
                <w:szCs w:val="24"/>
              </w:rPr>
              <w:t>Mobile Trucks exceeding 5 tonnes gross vehicular weight.</w:t>
            </w:r>
          </w:p>
        </w:tc>
        <w:tc>
          <w:tcPr>
            <w:tcW w:w="3579" w:type="dxa"/>
            <w:tcBorders>
              <w:bottom w:val="nil"/>
            </w:tcBorders>
          </w:tcPr>
          <w:p w:rsidR="009010BE" w:rsidRDefault="009010BE">
            <w:pPr>
              <w:rPr>
                <w:sz w:val="24"/>
                <w:szCs w:val="24"/>
              </w:rPr>
            </w:pPr>
            <w:r>
              <w:rPr>
                <w:sz w:val="24"/>
                <w:szCs w:val="24"/>
              </w:rPr>
              <w:t>PEA</w:t>
            </w:r>
          </w:p>
        </w:tc>
      </w:tr>
      <w:tr w:rsidR="009010BE">
        <w:trPr>
          <w:trHeight w:val="2280"/>
        </w:trPr>
        <w:tc>
          <w:tcPr>
            <w:tcW w:w="3197" w:type="dxa"/>
            <w:tcBorders>
              <w:top w:val="single" w:sz="4" w:space="0" w:color="auto"/>
            </w:tcBorders>
          </w:tcPr>
          <w:p w:rsidR="009010BE" w:rsidRDefault="009010BE">
            <w:pPr>
              <w:pStyle w:val="BodyText"/>
              <w:rPr>
                <w:b/>
                <w:bCs/>
                <w:szCs w:val="24"/>
              </w:rPr>
            </w:pPr>
            <w:bookmarkStart w:id="99" w:name="_Toc6849881"/>
            <w:r>
              <w:rPr>
                <w:b/>
                <w:bCs/>
                <w:szCs w:val="24"/>
              </w:rPr>
              <w:t>Retail outlets</w:t>
            </w:r>
            <w:bookmarkEnd w:id="99"/>
          </w:p>
          <w:p w:rsidR="009010BE" w:rsidRDefault="009010BE" w:rsidP="00BE7BED">
            <w:pPr>
              <w:numPr>
                <w:ilvl w:val="0"/>
                <w:numId w:val="52"/>
              </w:numPr>
              <w:tabs>
                <w:tab w:val="left" w:pos="1080"/>
              </w:tabs>
              <w:ind w:firstLine="0"/>
              <w:jc w:val="both"/>
              <w:rPr>
                <w:sz w:val="24"/>
                <w:szCs w:val="24"/>
              </w:rPr>
            </w:pPr>
            <w:r>
              <w:rPr>
                <w:sz w:val="24"/>
                <w:szCs w:val="24"/>
              </w:rPr>
              <w:t xml:space="preserve">Service stations, </w:t>
            </w:r>
          </w:p>
          <w:p w:rsidR="009010BE" w:rsidRDefault="009010BE" w:rsidP="00BE7BED">
            <w:pPr>
              <w:numPr>
                <w:ilvl w:val="0"/>
                <w:numId w:val="52"/>
              </w:numPr>
              <w:tabs>
                <w:tab w:val="left" w:pos="1080"/>
              </w:tabs>
              <w:ind w:firstLine="0"/>
              <w:jc w:val="both"/>
              <w:rPr>
                <w:sz w:val="24"/>
                <w:szCs w:val="24"/>
              </w:rPr>
            </w:pPr>
            <w:r>
              <w:rPr>
                <w:sz w:val="24"/>
                <w:szCs w:val="24"/>
              </w:rPr>
              <w:t xml:space="preserve">Filling stations, </w:t>
            </w:r>
          </w:p>
          <w:p w:rsidR="009010BE" w:rsidRDefault="009010BE" w:rsidP="00BE7BED">
            <w:pPr>
              <w:numPr>
                <w:ilvl w:val="0"/>
                <w:numId w:val="52"/>
              </w:numPr>
              <w:tabs>
                <w:tab w:val="num" w:pos="1080"/>
              </w:tabs>
              <w:ind w:firstLine="0"/>
              <w:jc w:val="both"/>
              <w:rPr>
                <w:sz w:val="24"/>
                <w:szCs w:val="24"/>
              </w:rPr>
            </w:pPr>
            <w:r>
              <w:rPr>
                <w:sz w:val="24"/>
                <w:szCs w:val="24"/>
              </w:rPr>
              <w:t xml:space="preserve">Reselling outlets, </w:t>
            </w:r>
          </w:p>
          <w:p w:rsidR="009010BE" w:rsidRDefault="009010BE" w:rsidP="00BE7BED">
            <w:pPr>
              <w:numPr>
                <w:ilvl w:val="0"/>
                <w:numId w:val="52"/>
              </w:numPr>
              <w:tabs>
                <w:tab w:val="num" w:pos="1080"/>
              </w:tabs>
              <w:ind w:firstLine="0"/>
              <w:jc w:val="both"/>
              <w:rPr>
                <w:sz w:val="24"/>
                <w:szCs w:val="24"/>
              </w:rPr>
            </w:pPr>
            <w:r>
              <w:rPr>
                <w:sz w:val="24"/>
                <w:szCs w:val="24"/>
              </w:rPr>
              <w:t xml:space="preserve">LPG fixed Plants, </w:t>
            </w:r>
          </w:p>
          <w:p w:rsidR="009010BE" w:rsidRDefault="009010BE">
            <w:pPr>
              <w:ind w:left="540"/>
              <w:rPr>
                <w:sz w:val="24"/>
                <w:szCs w:val="24"/>
              </w:rPr>
            </w:pPr>
          </w:p>
        </w:tc>
        <w:tc>
          <w:tcPr>
            <w:tcW w:w="6400" w:type="dxa"/>
            <w:tcBorders>
              <w:top w:val="single" w:sz="4" w:space="0" w:color="auto"/>
            </w:tcBorders>
          </w:tcPr>
          <w:p w:rsidR="009010BE" w:rsidRDefault="009010BE" w:rsidP="00BE7BED">
            <w:pPr>
              <w:numPr>
                <w:ilvl w:val="1"/>
                <w:numId w:val="52"/>
              </w:numPr>
              <w:tabs>
                <w:tab w:val="num" w:pos="612"/>
              </w:tabs>
              <w:ind w:left="612" w:hanging="612"/>
              <w:jc w:val="both"/>
              <w:rPr>
                <w:sz w:val="24"/>
                <w:szCs w:val="24"/>
              </w:rPr>
            </w:pPr>
            <w:r>
              <w:rPr>
                <w:sz w:val="24"/>
                <w:szCs w:val="24"/>
              </w:rPr>
              <w:t xml:space="preserve">Fence wall should be at least 2 metres high. Except for LPG filling stations, front / entrance fence wall could be less than 2 metres high or open. </w:t>
            </w:r>
          </w:p>
          <w:p w:rsidR="009010BE" w:rsidRDefault="009010BE" w:rsidP="00BE7BED">
            <w:pPr>
              <w:numPr>
                <w:ilvl w:val="1"/>
                <w:numId w:val="52"/>
              </w:numPr>
              <w:tabs>
                <w:tab w:val="num" w:pos="612"/>
              </w:tabs>
              <w:ind w:left="612" w:hanging="612"/>
              <w:jc w:val="both"/>
              <w:rPr>
                <w:sz w:val="24"/>
                <w:szCs w:val="24"/>
              </w:rPr>
            </w:pPr>
            <w:r>
              <w:rPr>
                <w:sz w:val="24"/>
                <w:szCs w:val="24"/>
              </w:rPr>
              <w:t>Fence wall should be least 20 metres from the nearest dwelling in residential area and at least 5 metres from the nearest dwelling in industrial and commercial areas.</w:t>
            </w:r>
          </w:p>
          <w:p w:rsidR="009010BE" w:rsidRDefault="009010BE" w:rsidP="00BE7BED">
            <w:pPr>
              <w:numPr>
                <w:ilvl w:val="1"/>
                <w:numId w:val="52"/>
              </w:numPr>
              <w:tabs>
                <w:tab w:val="clear" w:pos="1440"/>
                <w:tab w:val="num" w:pos="583"/>
                <w:tab w:val="num" w:pos="612"/>
              </w:tabs>
              <w:ind w:left="583" w:hanging="583"/>
              <w:jc w:val="both"/>
              <w:rPr>
                <w:sz w:val="24"/>
                <w:szCs w:val="24"/>
              </w:rPr>
            </w:pPr>
            <w:r>
              <w:rPr>
                <w:sz w:val="24"/>
                <w:szCs w:val="24"/>
              </w:rPr>
              <w:t>Vent pipe should at least be 15 metres away from naked fire.</w:t>
            </w:r>
          </w:p>
          <w:p w:rsidR="009010BE" w:rsidRDefault="009010BE" w:rsidP="00BE7BED">
            <w:pPr>
              <w:numPr>
                <w:ilvl w:val="1"/>
                <w:numId w:val="52"/>
              </w:numPr>
              <w:tabs>
                <w:tab w:val="num" w:pos="612"/>
              </w:tabs>
              <w:ind w:hanging="1440"/>
              <w:jc w:val="both"/>
              <w:rPr>
                <w:sz w:val="24"/>
                <w:szCs w:val="24"/>
              </w:rPr>
            </w:pPr>
            <w:r>
              <w:rPr>
                <w:sz w:val="24"/>
                <w:szCs w:val="24"/>
              </w:rPr>
              <w:t xml:space="preserve">Vent pipe should be situated within fence wall at least </w:t>
            </w:r>
          </w:p>
          <w:p w:rsidR="009010BE" w:rsidRDefault="009010BE">
            <w:pPr>
              <w:ind w:left="1152"/>
              <w:jc w:val="both"/>
              <w:rPr>
                <w:sz w:val="24"/>
                <w:szCs w:val="24"/>
              </w:rPr>
            </w:pPr>
            <w:r>
              <w:rPr>
                <w:sz w:val="24"/>
                <w:szCs w:val="24"/>
              </w:rPr>
              <w:t>25 metres from fence wall;</w:t>
            </w:r>
          </w:p>
          <w:p w:rsidR="009010BE" w:rsidRDefault="009010BE">
            <w:pPr>
              <w:ind w:left="1152"/>
              <w:jc w:val="both"/>
              <w:rPr>
                <w:sz w:val="24"/>
                <w:szCs w:val="24"/>
              </w:rPr>
            </w:pPr>
            <w:r>
              <w:rPr>
                <w:sz w:val="24"/>
                <w:szCs w:val="24"/>
              </w:rPr>
              <w:t>45 metres from the nearest dwelling in residential area;</w:t>
            </w:r>
          </w:p>
          <w:p w:rsidR="009010BE" w:rsidRDefault="009010BE">
            <w:pPr>
              <w:ind w:left="1152"/>
              <w:jc w:val="both"/>
              <w:rPr>
                <w:sz w:val="24"/>
                <w:szCs w:val="24"/>
              </w:rPr>
            </w:pPr>
            <w:r>
              <w:rPr>
                <w:sz w:val="24"/>
                <w:szCs w:val="24"/>
              </w:rPr>
              <w:t>30 metres from the nearest dwelling in industrial and commercial areas.</w:t>
            </w:r>
          </w:p>
        </w:tc>
        <w:tc>
          <w:tcPr>
            <w:tcW w:w="3579" w:type="dxa"/>
            <w:tcBorders>
              <w:top w:val="nil"/>
            </w:tcBorders>
          </w:tcPr>
          <w:p w:rsidR="009010BE" w:rsidRDefault="009010BE">
            <w:pPr>
              <w:rPr>
                <w:sz w:val="24"/>
                <w:szCs w:val="24"/>
              </w:rPr>
            </w:pPr>
          </w:p>
        </w:tc>
      </w:tr>
      <w:tr w:rsidR="009010BE">
        <w:trPr>
          <w:trHeight w:val="584"/>
        </w:trPr>
        <w:tc>
          <w:tcPr>
            <w:tcW w:w="3197" w:type="dxa"/>
            <w:tcBorders>
              <w:top w:val="single" w:sz="4" w:space="0" w:color="auto"/>
            </w:tcBorders>
          </w:tcPr>
          <w:p w:rsidR="009010BE" w:rsidRDefault="009010BE">
            <w:pPr>
              <w:pStyle w:val="BodyText"/>
              <w:rPr>
                <w:b/>
                <w:bCs/>
                <w:szCs w:val="24"/>
              </w:rPr>
            </w:pPr>
            <w:r>
              <w:rPr>
                <w:b/>
                <w:bCs/>
                <w:szCs w:val="24"/>
              </w:rPr>
              <w:t xml:space="preserve">Fuel saving devices </w:t>
            </w:r>
          </w:p>
        </w:tc>
        <w:tc>
          <w:tcPr>
            <w:tcW w:w="6400" w:type="dxa"/>
            <w:tcBorders>
              <w:top w:val="single" w:sz="4" w:space="0" w:color="auto"/>
            </w:tcBorders>
          </w:tcPr>
          <w:p w:rsidR="009010BE" w:rsidRDefault="009010BE">
            <w:pPr>
              <w:tabs>
                <w:tab w:val="num" w:pos="1440"/>
              </w:tabs>
              <w:jc w:val="both"/>
              <w:rPr>
                <w:sz w:val="24"/>
                <w:szCs w:val="24"/>
              </w:rPr>
            </w:pPr>
            <w:r>
              <w:rPr>
                <w:sz w:val="24"/>
                <w:szCs w:val="24"/>
              </w:rPr>
              <w:t>National or large-scale deployment of any fuel saving or efficiency devices for vehicles exceeding 100,000 units.</w:t>
            </w:r>
          </w:p>
        </w:tc>
        <w:tc>
          <w:tcPr>
            <w:tcW w:w="3579" w:type="dxa"/>
            <w:tcBorders>
              <w:top w:val="nil"/>
            </w:tcBorders>
          </w:tcPr>
          <w:p w:rsidR="009010BE" w:rsidRDefault="009010BE">
            <w:pPr>
              <w:rPr>
                <w:sz w:val="24"/>
                <w:szCs w:val="24"/>
              </w:rPr>
            </w:pPr>
          </w:p>
        </w:tc>
      </w:tr>
    </w:tbl>
    <w:p w:rsidR="009010BE" w:rsidRDefault="009010BE"/>
    <w:p w:rsidR="009010BE" w:rsidRDefault="009010BE">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7"/>
        <w:gridCol w:w="6400"/>
        <w:gridCol w:w="3579"/>
      </w:tblGrid>
      <w:tr w:rsidR="009010BE">
        <w:tc>
          <w:tcPr>
            <w:tcW w:w="3197" w:type="dxa"/>
          </w:tcPr>
          <w:p w:rsidR="009010BE" w:rsidRDefault="009010BE">
            <w:pPr>
              <w:jc w:val="center"/>
              <w:rPr>
                <w:b/>
                <w:bCs/>
                <w:sz w:val="24"/>
                <w:szCs w:val="24"/>
              </w:rPr>
            </w:pPr>
            <w:r>
              <w:rPr>
                <w:b/>
                <w:bCs/>
                <w:sz w:val="24"/>
                <w:szCs w:val="24"/>
              </w:rPr>
              <w:t>ACTIVITY</w:t>
            </w:r>
          </w:p>
        </w:tc>
        <w:tc>
          <w:tcPr>
            <w:tcW w:w="6400" w:type="dxa"/>
          </w:tcPr>
          <w:p w:rsidR="009010BE" w:rsidRDefault="009010BE">
            <w:pPr>
              <w:jc w:val="center"/>
              <w:rPr>
                <w:b/>
                <w:bCs/>
                <w:sz w:val="24"/>
                <w:szCs w:val="24"/>
              </w:rPr>
            </w:pPr>
            <w:r>
              <w:rPr>
                <w:b/>
                <w:bCs/>
                <w:sz w:val="24"/>
                <w:szCs w:val="24"/>
              </w:rPr>
              <w:t>THRESHOLD</w:t>
            </w:r>
          </w:p>
        </w:tc>
        <w:tc>
          <w:tcPr>
            <w:tcW w:w="3579" w:type="dxa"/>
          </w:tcPr>
          <w:p w:rsidR="009010BE" w:rsidRDefault="009010BE">
            <w:pPr>
              <w:jc w:val="center"/>
              <w:rPr>
                <w:b/>
                <w:bCs/>
                <w:sz w:val="24"/>
                <w:szCs w:val="24"/>
              </w:rPr>
            </w:pPr>
            <w:r>
              <w:rPr>
                <w:b/>
                <w:bCs/>
                <w:sz w:val="24"/>
                <w:szCs w:val="24"/>
              </w:rPr>
              <w:t>LEVEL OF ASSESSMENT</w:t>
            </w:r>
          </w:p>
        </w:tc>
      </w:tr>
      <w:tr w:rsidR="009010BE">
        <w:trPr>
          <w:cantSplit/>
          <w:trHeight w:val="220"/>
        </w:trPr>
        <w:tc>
          <w:tcPr>
            <w:tcW w:w="13176" w:type="dxa"/>
            <w:gridSpan w:val="3"/>
          </w:tcPr>
          <w:p w:rsidR="009010BE" w:rsidRDefault="009010BE">
            <w:pPr>
              <w:pStyle w:val="BodyText"/>
              <w:rPr>
                <w:b/>
                <w:bCs/>
                <w:szCs w:val="24"/>
              </w:rPr>
            </w:pPr>
            <w:bookmarkStart w:id="100" w:name="_Toc6849882"/>
            <w:r>
              <w:rPr>
                <w:b/>
                <w:bCs/>
                <w:szCs w:val="24"/>
              </w:rPr>
              <w:t>FUEL CONSUMING EQUIPMENT</w:t>
            </w:r>
            <w:bookmarkEnd w:id="100"/>
          </w:p>
        </w:tc>
      </w:tr>
      <w:tr w:rsidR="009010BE">
        <w:trPr>
          <w:trHeight w:val="920"/>
        </w:trPr>
        <w:tc>
          <w:tcPr>
            <w:tcW w:w="3197" w:type="dxa"/>
          </w:tcPr>
          <w:p w:rsidR="009010BE" w:rsidRDefault="009010BE">
            <w:pPr>
              <w:rPr>
                <w:sz w:val="24"/>
                <w:szCs w:val="24"/>
              </w:rPr>
            </w:pPr>
          </w:p>
        </w:tc>
        <w:tc>
          <w:tcPr>
            <w:tcW w:w="6400" w:type="dxa"/>
          </w:tcPr>
          <w:p w:rsidR="009010BE" w:rsidRDefault="009010BE">
            <w:pPr>
              <w:numPr>
                <w:ilvl w:val="0"/>
                <w:numId w:val="45"/>
              </w:numPr>
              <w:rPr>
                <w:sz w:val="24"/>
                <w:szCs w:val="24"/>
              </w:rPr>
            </w:pPr>
            <w:r>
              <w:rPr>
                <w:sz w:val="24"/>
                <w:szCs w:val="24"/>
              </w:rPr>
              <w:t>All commercial dealers in boilers and kilns.</w:t>
            </w:r>
          </w:p>
          <w:p w:rsidR="009010BE" w:rsidRDefault="009010BE">
            <w:pPr>
              <w:numPr>
                <w:ilvl w:val="0"/>
                <w:numId w:val="45"/>
              </w:numPr>
              <w:rPr>
                <w:sz w:val="24"/>
                <w:szCs w:val="24"/>
              </w:rPr>
            </w:pPr>
            <w:r>
              <w:rPr>
                <w:sz w:val="24"/>
                <w:szCs w:val="24"/>
              </w:rPr>
              <w:t>Industrial and commercial equipment with minimum fuel (distillate oil, etc) consumption exceeding 1000 litres per day or with its equivalent in LPG, NG, CNG or LNG.</w:t>
            </w:r>
          </w:p>
        </w:tc>
        <w:tc>
          <w:tcPr>
            <w:tcW w:w="3579" w:type="dxa"/>
          </w:tcPr>
          <w:p w:rsidR="009010BE" w:rsidRDefault="009010BE">
            <w:pPr>
              <w:rPr>
                <w:sz w:val="24"/>
                <w:szCs w:val="24"/>
              </w:rPr>
            </w:pPr>
            <w:r>
              <w:rPr>
                <w:sz w:val="24"/>
                <w:szCs w:val="24"/>
              </w:rPr>
              <w:t>Registration</w:t>
            </w:r>
          </w:p>
        </w:tc>
      </w:tr>
      <w:tr w:rsidR="009010BE">
        <w:trPr>
          <w:cantSplit/>
        </w:trPr>
        <w:tc>
          <w:tcPr>
            <w:tcW w:w="13176" w:type="dxa"/>
            <w:gridSpan w:val="3"/>
          </w:tcPr>
          <w:p w:rsidR="009010BE" w:rsidRDefault="009010BE">
            <w:pPr>
              <w:pStyle w:val="BodyText"/>
              <w:rPr>
                <w:b/>
                <w:bCs/>
                <w:szCs w:val="24"/>
              </w:rPr>
            </w:pPr>
            <w:bookmarkStart w:id="101" w:name="_Toc6849883"/>
            <w:r>
              <w:rPr>
                <w:b/>
                <w:bCs/>
                <w:szCs w:val="24"/>
              </w:rPr>
              <w:t>CONSTRUCTION AND FIELD DEVELOPMENT</w:t>
            </w:r>
            <w:bookmarkEnd w:id="101"/>
            <w:r>
              <w:rPr>
                <w:b/>
                <w:bCs/>
                <w:szCs w:val="24"/>
              </w:rPr>
              <w:t xml:space="preserve"> (Applicable also to retrofitting/upgrading or decommissioning)</w:t>
            </w:r>
          </w:p>
        </w:tc>
      </w:tr>
      <w:tr w:rsidR="009010BE">
        <w:trPr>
          <w:trHeight w:val="220"/>
        </w:trPr>
        <w:tc>
          <w:tcPr>
            <w:tcW w:w="3197" w:type="dxa"/>
          </w:tcPr>
          <w:p w:rsidR="009010BE" w:rsidRDefault="009010BE">
            <w:pPr>
              <w:pStyle w:val="BodyText"/>
              <w:ind w:left="540"/>
              <w:rPr>
                <w:b/>
                <w:bCs/>
                <w:szCs w:val="24"/>
              </w:rPr>
            </w:pPr>
            <w:bookmarkStart w:id="102" w:name="_Toc6849884"/>
            <w:r>
              <w:rPr>
                <w:b/>
                <w:bCs/>
                <w:szCs w:val="24"/>
              </w:rPr>
              <w:t>Natural gas distribution pipelines and retail outlets</w:t>
            </w:r>
            <w:bookmarkEnd w:id="102"/>
          </w:p>
        </w:tc>
        <w:tc>
          <w:tcPr>
            <w:tcW w:w="6400" w:type="dxa"/>
          </w:tcPr>
          <w:p w:rsidR="009010BE" w:rsidRDefault="009010BE">
            <w:pPr>
              <w:jc w:val="both"/>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180"/>
        </w:trPr>
        <w:tc>
          <w:tcPr>
            <w:tcW w:w="3197" w:type="dxa"/>
          </w:tcPr>
          <w:p w:rsidR="009010BE" w:rsidRDefault="009010BE">
            <w:pPr>
              <w:pStyle w:val="BodyText"/>
              <w:ind w:left="540"/>
              <w:rPr>
                <w:b/>
                <w:bCs/>
                <w:szCs w:val="24"/>
              </w:rPr>
            </w:pPr>
            <w:bookmarkStart w:id="103" w:name="_Toc6849885"/>
            <w:r>
              <w:rPr>
                <w:b/>
                <w:bCs/>
                <w:szCs w:val="24"/>
              </w:rPr>
              <w:t>Off shore/ On shore oil and gas fields</w:t>
            </w:r>
            <w:bookmarkEnd w:id="103"/>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360"/>
        </w:trPr>
        <w:tc>
          <w:tcPr>
            <w:tcW w:w="3197" w:type="dxa"/>
          </w:tcPr>
          <w:p w:rsidR="009010BE" w:rsidRDefault="009010BE">
            <w:pPr>
              <w:pStyle w:val="BodyText"/>
              <w:ind w:left="540"/>
              <w:rPr>
                <w:b/>
                <w:bCs/>
                <w:szCs w:val="24"/>
              </w:rPr>
            </w:pPr>
            <w:bookmarkStart w:id="104" w:name="_Toc6849886"/>
            <w:r>
              <w:rPr>
                <w:b/>
                <w:bCs/>
                <w:szCs w:val="24"/>
              </w:rPr>
              <w:t>Shale oil and tar sand fields</w:t>
            </w:r>
            <w:bookmarkEnd w:id="104"/>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360"/>
        </w:trPr>
        <w:tc>
          <w:tcPr>
            <w:tcW w:w="3197" w:type="dxa"/>
          </w:tcPr>
          <w:p w:rsidR="009010BE" w:rsidRDefault="009010BE">
            <w:pPr>
              <w:pStyle w:val="BodyText"/>
              <w:ind w:left="540"/>
              <w:rPr>
                <w:b/>
                <w:bCs/>
                <w:szCs w:val="24"/>
              </w:rPr>
            </w:pPr>
            <w:bookmarkStart w:id="105" w:name="_Toc6849887"/>
            <w:r>
              <w:rPr>
                <w:b/>
                <w:bCs/>
                <w:szCs w:val="24"/>
              </w:rPr>
              <w:t>Off shore/ On shore oil and gas pipelines</w:t>
            </w:r>
            <w:bookmarkEnd w:id="105"/>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260"/>
        </w:trPr>
        <w:tc>
          <w:tcPr>
            <w:tcW w:w="3197" w:type="dxa"/>
          </w:tcPr>
          <w:p w:rsidR="009010BE" w:rsidRDefault="009010BE">
            <w:pPr>
              <w:pStyle w:val="BodyText"/>
              <w:ind w:left="540"/>
              <w:rPr>
                <w:b/>
                <w:bCs/>
                <w:szCs w:val="24"/>
              </w:rPr>
            </w:pPr>
            <w:bookmarkStart w:id="106" w:name="_Toc6849888"/>
            <w:r>
              <w:rPr>
                <w:b/>
                <w:bCs/>
                <w:szCs w:val="24"/>
              </w:rPr>
              <w:t>Petroleum Refineries</w:t>
            </w:r>
            <w:bookmarkEnd w:id="106"/>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280"/>
        </w:trPr>
        <w:tc>
          <w:tcPr>
            <w:tcW w:w="3197" w:type="dxa"/>
          </w:tcPr>
          <w:p w:rsidR="009010BE" w:rsidRDefault="009010BE">
            <w:pPr>
              <w:pStyle w:val="BodyText"/>
              <w:ind w:left="540"/>
              <w:rPr>
                <w:b/>
                <w:bCs/>
                <w:szCs w:val="24"/>
              </w:rPr>
            </w:pPr>
            <w:bookmarkStart w:id="107" w:name="_Toc6849889"/>
            <w:r>
              <w:rPr>
                <w:b/>
                <w:bCs/>
                <w:szCs w:val="24"/>
              </w:rPr>
              <w:t>Crude oil storage depots</w:t>
            </w:r>
            <w:bookmarkEnd w:id="107"/>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r w:rsidR="009010BE">
        <w:trPr>
          <w:trHeight w:val="280"/>
        </w:trPr>
        <w:tc>
          <w:tcPr>
            <w:tcW w:w="3197" w:type="dxa"/>
            <w:tcBorders>
              <w:bottom w:val="nil"/>
            </w:tcBorders>
          </w:tcPr>
          <w:p w:rsidR="009010BE" w:rsidRDefault="009010BE">
            <w:pPr>
              <w:pStyle w:val="BodyText"/>
              <w:ind w:left="540"/>
              <w:rPr>
                <w:b/>
                <w:bCs/>
                <w:szCs w:val="24"/>
              </w:rPr>
            </w:pPr>
            <w:bookmarkStart w:id="108" w:name="_Toc6849890"/>
            <w:r>
              <w:rPr>
                <w:b/>
                <w:bCs/>
                <w:szCs w:val="24"/>
              </w:rPr>
              <w:t>Petroleum product depots for bulk storage</w:t>
            </w:r>
            <w:bookmarkEnd w:id="108"/>
          </w:p>
        </w:tc>
        <w:tc>
          <w:tcPr>
            <w:tcW w:w="6400" w:type="dxa"/>
          </w:tcPr>
          <w:p w:rsidR="009010BE" w:rsidRDefault="009010BE">
            <w:pPr>
              <w:rPr>
                <w:sz w:val="24"/>
                <w:szCs w:val="24"/>
              </w:rPr>
            </w:pPr>
            <w:r>
              <w:rPr>
                <w:sz w:val="24"/>
                <w:szCs w:val="24"/>
              </w:rPr>
              <w:t>Located outside 3 kilometres of any residential, commercial and industrial areas</w:t>
            </w:r>
          </w:p>
        </w:tc>
        <w:tc>
          <w:tcPr>
            <w:tcW w:w="3579" w:type="dxa"/>
          </w:tcPr>
          <w:p w:rsidR="009010BE" w:rsidRDefault="009010BE">
            <w:pPr>
              <w:rPr>
                <w:sz w:val="24"/>
                <w:szCs w:val="24"/>
              </w:rPr>
            </w:pPr>
            <w:r>
              <w:rPr>
                <w:sz w:val="24"/>
                <w:szCs w:val="24"/>
              </w:rPr>
              <w:t>PEA</w:t>
            </w:r>
          </w:p>
        </w:tc>
      </w:tr>
      <w:tr w:rsidR="009010BE">
        <w:trPr>
          <w:trHeight w:val="280"/>
        </w:trPr>
        <w:tc>
          <w:tcPr>
            <w:tcW w:w="3197" w:type="dxa"/>
            <w:tcBorders>
              <w:top w:val="nil"/>
            </w:tcBorders>
          </w:tcPr>
          <w:p w:rsidR="009010BE" w:rsidRDefault="009010BE">
            <w:pPr>
              <w:pStyle w:val="BodyText"/>
              <w:ind w:left="540"/>
              <w:rPr>
                <w:b/>
                <w:bCs/>
                <w:szCs w:val="24"/>
              </w:rPr>
            </w:pPr>
          </w:p>
        </w:tc>
        <w:tc>
          <w:tcPr>
            <w:tcW w:w="6400" w:type="dxa"/>
          </w:tcPr>
          <w:p w:rsidR="009010BE" w:rsidRDefault="009010BE">
            <w:pPr>
              <w:rPr>
                <w:sz w:val="24"/>
                <w:szCs w:val="24"/>
              </w:rPr>
            </w:pPr>
            <w:r>
              <w:rPr>
                <w:sz w:val="24"/>
                <w:szCs w:val="24"/>
              </w:rPr>
              <w:t>Located within 3 kilometres of any residential, commercial and industrial areas</w:t>
            </w:r>
          </w:p>
        </w:tc>
        <w:tc>
          <w:tcPr>
            <w:tcW w:w="3579" w:type="dxa"/>
          </w:tcPr>
          <w:p w:rsidR="009010BE" w:rsidRDefault="009010BE">
            <w:pPr>
              <w:rPr>
                <w:sz w:val="24"/>
                <w:szCs w:val="24"/>
              </w:rPr>
            </w:pPr>
            <w:r>
              <w:rPr>
                <w:sz w:val="24"/>
                <w:szCs w:val="24"/>
              </w:rPr>
              <w:t>EIA</w:t>
            </w:r>
          </w:p>
        </w:tc>
      </w:tr>
      <w:tr w:rsidR="009010BE">
        <w:trPr>
          <w:trHeight w:val="280"/>
        </w:trPr>
        <w:tc>
          <w:tcPr>
            <w:tcW w:w="3197" w:type="dxa"/>
          </w:tcPr>
          <w:p w:rsidR="009010BE" w:rsidRDefault="009010BE">
            <w:pPr>
              <w:pStyle w:val="BodyText"/>
              <w:ind w:left="540"/>
              <w:rPr>
                <w:b/>
                <w:bCs/>
                <w:szCs w:val="24"/>
              </w:rPr>
            </w:pPr>
            <w:bookmarkStart w:id="109" w:name="_Toc6849891"/>
            <w:r>
              <w:rPr>
                <w:b/>
                <w:bCs/>
                <w:szCs w:val="24"/>
              </w:rPr>
              <w:t>Refinery facility for coal gasification and liquefaction</w:t>
            </w:r>
            <w:bookmarkEnd w:id="109"/>
          </w:p>
        </w:tc>
        <w:tc>
          <w:tcPr>
            <w:tcW w:w="6400" w:type="dxa"/>
          </w:tcPr>
          <w:p w:rsidR="009010BE" w:rsidRDefault="009010BE">
            <w:pPr>
              <w:rPr>
                <w:sz w:val="24"/>
                <w:szCs w:val="24"/>
              </w:rPr>
            </w:pPr>
            <w:r>
              <w:rPr>
                <w:sz w:val="24"/>
                <w:szCs w:val="24"/>
              </w:rPr>
              <w:t>No limit</w:t>
            </w:r>
          </w:p>
        </w:tc>
        <w:tc>
          <w:tcPr>
            <w:tcW w:w="3579" w:type="dxa"/>
          </w:tcPr>
          <w:p w:rsidR="009010BE" w:rsidRDefault="009010BE">
            <w:pPr>
              <w:rPr>
                <w:sz w:val="24"/>
                <w:szCs w:val="24"/>
              </w:rPr>
            </w:pPr>
            <w:r>
              <w:rPr>
                <w:sz w:val="24"/>
                <w:szCs w:val="24"/>
              </w:rPr>
              <w:t>EIA</w:t>
            </w:r>
          </w:p>
        </w:tc>
      </w:tr>
    </w:tbl>
    <w:p w:rsidR="009010BE" w:rsidRDefault="009010BE"/>
    <w:p w:rsidR="009010BE" w:rsidRDefault="009010BE">
      <w:r>
        <w:br w:type="page"/>
      </w:r>
    </w:p>
    <w:tbl>
      <w:tblPr>
        <w:tblW w:w="13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5"/>
        <w:gridCol w:w="6794"/>
        <w:gridCol w:w="3155"/>
      </w:tblGrid>
      <w:tr w:rsidR="009010BE">
        <w:tc>
          <w:tcPr>
            <w:tcW w:w="3335" w:type="dxa"/>
          </w:tcPr>
          <w:p w:rsidR="009010BE" w:rsidRDefault="009010BE">
            <w:pPr>
              <w:jc w:val="center"/>
              <w:rPr>
                <w:b/>
                <w:bCs/>
                <w:sz w:val="24"/>
                <w:szCs w:val="24"/>
              </w:rPr>
            </w:pPr>
            <w:r>
              <w:rPr>
                <w:b/>
                <w:bCs/>
                <w:sz w:val="24"/>
                <w:szCs w:val="24"/>
              </w:rPr>
              <w:t>ACTIVITY</w:t>
            </w:r>
          </w:p>
        </w:tc>
        <w:tc>
          <w:tcPr>
            <w:tcW w:w="6794" w:type="dxa"/>
          </w:tcPr>
          <w:p w:rsidR="009010BE" w:rsidRDefault="009010BE">
            <w:pPr>
              <w:jc w:val="center"/>
              <w:rPr>
                <w:b/>
                <w:bCs/>
                <w:sz w:val="24"/>
                <w:szCs w:val="24"/>
              </w:rPr>
            </w:pPr>
            <w:r>
              <w:rPr>
                <w:b/>
                <w:bCs/>
                <w:sz w:val="24"/>
                <w:szCs w:val="24"/>
              </w:rPr>
              <w:t>THRESHOLD</w:t>
            </w:r>
          </w:p>
        </w:tc>
        <w:tc>
          <w:tcPr>
            <w:tcW w:w="3155" w:type="dxa"/>
          </w:tcPr>
          <w:p w:rsidR="009010BE" w:rsidRDefault="009010BE">
            <w:pPr>
              <w:jc w:val="center"/>
              <w:rPr>
                <w:b/>
                <w:bCs/>
                <w:sz w:val="24"/>
                <w:szCs w:val="24"/>
              </w:rPr>
            </w:pPr>
            <w:r>
              <w:rPr>
                <w:b/>
                <w:bCs/>
                <w:sz w:val="24"/>
                <w:szCs w:val="24"/>
              </w:rPr>
              <w:t>LEVEL OF ASSESSMENT</w:t>
            </w:r>
          </w:p>
        </w:tc>
      </w:tr>
      <w:tr w:rsidR="009010BE">
        <w:trPr>
          <w:cantSplit/>
          <w:trHeight w:val="180"/>
        </w:trPr>
        <w:tc>
          <w:tcPr>
            <w:tcW w:w="13284" w:type="dxa"/>
            <w:gridSpan w:val="3"/>
            <w:tcBorders>
              <w:bottom w:val="nil"/>
            </w:tcBorders>
          </w:tcPr>
          <w:p w:rsidR="009010BE" w:rsidRDefault="009010BE">
            <w:pPr>
              <w:rPr>
                <w:sz w:val="24"/>
                <w:szCs w:val="24"/>
              </w:rPr>
            </w:pPr>
            <w:bookmarkStart w:id="110" w:name="_Toc6849892"/>
            <w:r>
              <w:rPr>
                <w:b/>
                <w:bCs/>
                <w:sz w:val="24"/>
                <w:szCs w:val="24"/>
              </w:rPr>
              <w:t xml:space="preserve">RENEWABLE SOURCES OF ENERGY </w:t>
            </w:r>
            <w:bookmarkEnd w:id="110"/>
            <w:r>
              <w:rPr>
                <w:b/>
                <w:bCs/>
                <w:sz w:val="24"/>
                <w:szCs w:val="24"/>
              </w:rPr>
              <w:t>(Applicable also to retrofitting/upgrading or decommissioning)</w:t>
            </w:r>
          </w:p>
        </w:tc>
      </w:tr>
      <w:tr w:rsidR="009010BE">
        <w:trPr>
          <w:cantSplit/>
          <w:trHeight w:val="320"/>
        </w:trPr>
        <w:tc>
          <w:tcPr>
            <w:tcW w:w="3335" w:type="dxa"/>
            <w:vMerge w:val="restart"/>
            <w:tcBorders>
              <w:top w:val="nil"/>
            </w:tcBorders>
          </w:tcPr>
          <w:p w:rsidR="009010BE" w:rsidRDefault="009010BE">
            <w:pPr>
              <w:rPr>
                <w:sz w:val="24"/>
                <w:szCs w:val="24"/>
              </w:rPr>
            </w:pPr>
          </w:p>
        </w:tc>
        <w:tc>
          <w:tcPr>
            <w:tcW w:w="6794" w:type="dxa"/>
          </w:tcPr>
          <w:p w:rsidR="009010BE" w:rsidRDefault="009010BE">
            <w:pPr>
              <w:jc w:val="both"/>
              <w:rPr>
                <w:sz w:val="24"/>
                <w:szCs w:val="24"/>
              </w:rPr>
            </w:pPr>
            <w:r>
              <w:rPr>
                <w:sz w:val="24"/>
                <w:szCs w:val="24"/>
              </w:rPr>
              <w:t>Cultivation of Jatropha or sugarcane plantation with area coverage less than 10 hectares purposely for production or use as biodiesel or gasohol blends respectively.</w:t>
            </w:r>
          </w:p>
        </w:tc>
        <w:tc>
          <w:tcPr>
            <w:tcW w:w="3155" w:type="dxa"/>
          </w:tcPr>
          <w:p w:rsidR="009010BE" w:rsidRDefault="009010BE">
            <w:pPr>
              <w:rPr>
                <w:sz w:val="24"/>
                <w:szCs w:val="24"/>
              </w:rPr>
            </w:pPr>
            <w:r>
              <w:rPr>
                <w:sz w:val="24"/>
                <w:szCs w:val="24"/>
              </w:rPr>
              <w:t>Registration</w:t>
            </w:r>
          </w:p>
        </w:tc>
      </w:tr>
      <w:tr w:rsidR="009010BE">
        <w:trPr>
          <w:cantSplit/>
          <w:trHeight w:val="1043"/>
        </w:trPr>
        <w:tc>
          <w:tcPr>
            <w:tcW w:w="3335" w:type="dxa"/>
            <w:vMerge/>
          </w:tcPr>
          <w:p w:rsidR="009010BE" w:rsidRDefault="009010BE">
            <w:pPr>
              <w:rPr>
                <w:sz w:val="24"/>
                <w:szCs w:val="24"/>
              </w:rPr>
            </w:pPr>
          </w:p>
        </w:tc>
        <w:tc>
          <w:tcPr>
            <w:tcW w:w="6794" w:type="dxa"/>
          </w:tcPr>
          <w:p w:rsidR="009010BE" w:rsidRDefault="009010BE">
            <w:pPr>
              <w:jc w:val="both"/>
              <w:rPr>
                <w:sz w:val="24"/>
                <w:szCs w:val="24"/>
              </w:rPr>
            </w:pPr>
            <w:r>
              <w:rPr>
                <w:sz w:val="24"/>
                <w:szCs w:val="24"/>
              </w:rPr>
              <w:t>Cultivation of any dedicated energy crop plantation either mono-cropping or mix-cropping, with area coverage exceeding 10 hectares for production of biodiesel, ethanol and methanol for use as liquid biofuels; blending with petroleum products.</w:t>
            </w:r>
          </w:p>
        </w:tc>
        <w:tc>
          <w:tcPr>
            <w:tcW w:w="3155" w:type="dxa"/>
            <w:vMerge w:val="restart"/>
          </w:tcPr>
          <w:p w:rsidR="009010BE" w:rsidRDefault="009010BE">
            <w:pPr>
              <w:rPr>
                <w:sz w:val="24"/>
                <w:szCs w:val="24"/>
              </w:rPr>
            </w:pPr>
            <w:r>
              <w:rPr>
                <w:sz w:val="24"/>
                <w:szCs w:val="24"/>
              </w:rPr>
              <w:t>PEA</w:t>
            </w:r>
          </w:p>
        </w:tc>
      </w:tr>
      <w:tr w:rsidR="009010BE">
        <w:trPr>
          <w:cantSplit/>
          <w:trHeight w:val="656"/>
        </w:trPr>
        <w:tc>
          <w:tcPr>
            <w:tcW w:w="3335" w:type="dxa"/>
            <w:vMerge/>
          </w:tcPr>
          <w:p w:rsidR="009010BE" w:rsidRDefault="009010BE">
            <w:pPr>
              <w:rPr>
                <w:sz w:val="24"/>
                <w:szCs w:val="24"/>
              </w:rPr>
            </w:pPr>
          </w:p>
        </w:tc>
        <w:tc>
          <w:tcPr>
            <w:tcW w:w="6794" w:type="dxa"/>
          </w:tcPr>
          <w:p w:rsidR="009010BE" w:rsidRDefault="009010BE">
            <w:pPr>
              <w:jc w:val="both"/>
              <w:rPr>
                <w:sz w:val="24"/>
                <w:szCs w:val="24"/>
              </w:rPr>
            </w:pPr>
            <w:r>
              <w:rPr>
                <w:sz w:val="24"/>
                <w:szCs w:val="24"/>
              </w:rPr>
              <w:t xml:space="preserve">Construction of liquid biofuel (biodiesel, alcohol, blends, etc) processing and refining plants. </w:t>
            </w:r>
          </w:p>
        </w:tc>
        <w:tc>
          <w:tcPr>
            <w:tcW w:w="3155" w:type="dxa"/>
            <w:vMerge/>
          </w:tcPr>
          <w:p w:rsidR="009010BE" w:rsidRDefault="009010BE">
            <w:pPr>
              <w:rPr>
                <w:sz w:val="24"/>
                <w:szCs w:val="24"/>
              </w:rPr>
            </w:pPr>
          </w:p>
        </w:tc>
      </w:tr>
    </w:tbl>
    <w:p w:rsidR="009010BE" w:rsidRDefault="009010BE">
      <w:pPr>
        <w:pStyle w:val="TOC1"/>
      </w:pPr>
    </w:p>
    <w:p w:rsidR="009010BE" w:rsidRDefault="009010BE">
      <w:pPr>
        <w:pStyle w:val="Heading2"/>
      </w:pPr>
      <w:r>
        <w:br w:type="page"/>
      </w:r>
      <w:bookmarkStart w:id="111" w:name="_Toc183616722"/>
      <w:r>
        <w:t>TRADITIONAL BIOMASS AND OTHER FUEL MATRIX</w:t>
      </w:r>
      <w:bookmarkEnd w:id="111"/>
    </w:p>
    <w:p w:rsidR="009010BE" w:rsidRDefault="009010B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4"/>
        <w:gridCol w:w="4367"/>
        <w:gridCol w:w="4375"/>
      </w:tblGrid>
      <w:tr w:rsidR="009010BE">
        <w:tc>
          <w:tcPr>
            <w:tcW w:w="4434" w:type="dxa"/>
          </w:tcPr>
          <w:p w:rsidR="009010BE" w:rsidRDefault="009010BE">
            <w:pPr>
              <w:jc w:val="center"/>
              <w:rPr>
                <w:b/>
                <w:bCs/>
                <w:sz w:val="24"/>
                <w:szCs w:val="24"/>
              </w:rPr>
            </w:pPr>
            <w:r>
              <w:rPr>
                <w:b/>
                <w:bCs/>
                <w:sz w:val="24"/>
                <w:szCs w:val="24"/>
              </w:rPr>
              <w:t>ACTIVITY</w:t>
            </w:r>
          </w:p>
        </w:tc>
        <w:tc>
          <w:tcPr>
            <w:tcW w:w="4367" w:type="dxa"/>
          </w:tcPr>
          <w:p w:rsidR="009010BE" w:rsidRDefault="009010BE">
            <w:pPr>
              <w:jc w:val="center"/>
              <w:rPr>
                <w:b/>
                <w:bCs/>
                <w:sz w:val="24"/>
                <w:szCs w:val="24"/>
              </w:rPr>
            </w:pPr>
            <w:r>
              <w:rPr>
                <w:b/>
                <w:bCs/>
                <w:sz w:val="24"/>
                <w:szCs w:val="24"/>
              </w:rPr>
              <w:t>THRESHOLD</w:t>
            </w:r>
          </w:p>
        </w:tc>
        <w:tc>
          <w:tcPr>
            <w:tcW w:w="4375" w:type="dxa"/>
          </w:tcPr>
          <w:p w:rsidR="009010BE" w:rsidRDefault="009010BE">
            <w:pPr>
              <w:jc w:val="center"/>
              <w:rPr>
                <w:b/>
                <w:bCs/>
                <w:sz w:val="24"/>
                <w:szCs w:val="24"/>
              </w:rPr>
            </w:pPr>
            <w:r>
              <w:rPr>
                <w:b/>
                <w:bCs/>
                <w:sz w:val="24"/>
                <w:szCs w:val="24"/>
              </w:rPr>
              <w:t>LEVEL OF ASSESSMENT</w:t>
            </w:r>
          </w:p>
        </w:tc>
      </w:tr>
      <w:tr w:rsidR="009010BE">
        <w:trPr>
          <w:cantSplit/>
        </w:trPr>
        <w:tc>
          <w:tcPr>
            <w:tcW w:w="13176" w:type="dxa"/>
            <w:gridSpan w:val="3"/>
          </w:tcPr>
          <w:p w:rsidR="009010BE" w:rsidRDefault="009010BE">
            <w:pPr>
              <w:pStyle w:val="BodyText"/>
              <w:rPr>
                <w:b/>
                <w:bCs/>
                <w:szCs w:val="24"/>
              </w:rPr>
            </w:pPr>
            <w:bookmarkStart w:id="112" w:name="_Toc6849894"/>
            <w:r>
              <w:rPr>
                <w:b/>
                <w:bCs/>
                <w:szCs w:val="24"/>
              </w:rPr>
              <w:t>CHARCOAL</w:t>
            </w:r>
            <w:bookmarkEnd w:id="112"/>
          </w:p>
        </w:tc>
      </w:tr>
      <w:tr w:rsidR="009010BE">
        <w:trPr>
          <w:cantSplit/>
        </w:trPr>
        <w:tc>
          <w:tcPr>
            <w:tcW w:w="4434" w:type="dxa"/>
          </w:tcPr>
          <w:p w:rsidR="009010BE" w:rsidRDefault="009010BE">
            <w:pPr>
              <w:pStyle w:val="BodyText"/>
              <w:ind w:left="540"/>
              <w:rPr>
                <w:b/>
                <w:bCs/>
                <w:szCs w:val="24"/>
              </w:rPr>
            </w:pPr>
            <w:bookmarkStart w:id="113" w:name="_Toc6849895"/>
            <w:r>
              <w:rPr>
                <w:b/>
                <w:bCs/>
                <w:szCs w:val="24"/>
              </w:rPr>
              <w:t>Commercial Producers</w:t>
            </w:r>
            <w:bookmarkEnd w:id="113"/>
          </w:p>
        </w:tc>
        <w:tc>
          <w:tcPr>
            <w:tcW w:w="4367" w:type="dxa"/>
          </w:tcPr>
          <w:p w:rsidR="009010BE" w:rsidRDefault="009010BE">
            <w:pPr>
              <w:rPr>
                <w:sz w:val="24"/>
                <w:szCs w:val="24"/>
              </w:rPr>
            </w:pPr>
            <w:r>
              <w:rPr>
                <w:sz w:val="24"/>
                <w:szCs w:val="24"/>
              </w:rPr>
              <w:t>Using any form of kiln, i.e. earth mound, sawdust-mound kilns, improved kiln, either brick or metal</w:t>
            </w:r>
          </w:p>
        </w:tc>
        <w:tc>
          <w:tcPr>
            <w:tcW w:w="4375" w:type="dxa"/>
            <w:vMerge w:val="restart"/>
          </w:tcPr>
          <w:p w:rsidR="009010BE" w:rsidRDefault="009010BE">
            <w:pPr>
              <w:rPr>
                <w:sz w:val="24"/>
                <w:szCs w:val="24"/>
              </w:rPr>
            </w:pPr>
            <w:r>
              <w:rPr>
                <w:sz w:val="24"/>
                <w:szCs w:val="24"/>
              </w:rPr>
              <w:t>Registration</w:t>
            </w:r>
          </w:p>
        </w:tc>
      </w:tr>
      <w:tr w:rsidR="009010BE">
        <w:trPr>
          <w:cantSplit/>
        </w:trPr>
        <w:tc>
          <w:tcPr>
            <w:tcW w:w="4434" w:type="dxa"/>
          </w:tcPr>
          <w:p w:rsidR="009010BE" w:rsidRDefault="009010BE">
            <w:pPr>
              <w:pStyle w:val="BodyText"/>
              <w:ind w:left="540"/>
              <w:rPr>
                <w:b/>
                <w:bCs/>
                <w:szCs w:val="24"/>
              </w:rPr>
            </w:pPr>
            <w:bookmarkStart w:id="114" w:name="_Toc6849896"/>
            <w:r>
              <w:rPr>
                <w:b/>
                <w:bCs/>
                <w:szCs w:val="24"/>
              </w:rPr>
              <w:t>Wholesale transporters and suppliers</w:t>
            </w:r>
            <w:bookmarkEnd w:id="114"/>
          </w:p>
        </w:tc>
        <w:tc>
          <w:tcPr>
            <w:tcW w:w="4367" w:type="dxa"/>
          </w:tcPr>
          <w:p w:rsidR="009010BE" w:rsidRDefault="009010BE">
            <w:pPr>
              <w:pStyle w:val="TOC1"/>
              <w:rPr>
                <w:szCs w:val="24"/>
              </w:rPr>
            </w:pPr>
            <w:r>
              <w:rPr>
                <w:szCs w:val="24"/>
              </w:rPr>
              <w:t xml:space="preserve">No limit </w:t>
            </w:r>
          </w:p>
        </w:tc>
        <w:tc>
          <w:tcPr>
            <w:tcW w:w="4375" w:type="dxa"/>
            <w:vMerge/>
          </w:tcPr>
          <w:p w:rsidR="009010BE" w:rsidRDefault="009010BE">
            <w:pPr>
              <w:rPr>
                <w:sz w:val="24"/>
                <w:szCs w:val="24"/>
              </w:rPr>
            </w:pPr>
          </w:p>
        </w:tc>
      </w:tr>
      <w:tr w:rsidR="009010BE">
        <w:tc>
          <w:tcPr>
            <w:tcW w:w="4434" w:type="dxa"/>
          </w:tcPr>
          <w:p w:rsidR="009010BE" w:rsidRDefault="009010BE">
            <w:pPr>
              <w:pStyle w:val="BodyText"/>
              <w:ind w:left="540"/>
              <w:rPr>
                <w:b/>
                <w:bCs/>
                <w:szCs w:val="24"/>
              </w:rPr>
            </w:pPr>
            <w:bookmarkStart w:id="115" w:name="_Toc6849897"/>
            <w:r>
              <w:rPr>
                <w:b/>
                <w:bCs/>
                <w:szCs w:val="24"/>
              </w:rPr>
              <w:t>Exporters</w:t>
            </w:r>
            <w:bookmarkEnd w:id="115"/>
          </w:p>
        </w:tc>
        <w:tc>
          <w:tcPr>
            <w:tcW w:w="4367" w:type="dxa"/>
          </w:tcPr>
          <w:p w:rsidR="009010BE" w:rsidRDefault="009010BE">
            <w:pPr>
              <w:rPr>
                <w:sz w:val="24"/>
                <w:szCs w:val="24"/>
              </w:rPr>
            </w:pPr>
            <w:r>
              <w:rPr>
                <w:sz w:val="24"/>
                <w:szCs w:val="24"/>
              </w:rPr>
              <w:t xml:space="preserve">No limit </w:t>
            </w:r>
          </w:p>
        </w:tc>
        <w:tc>
          <w:tcPr>
            <w:tcW w:w="4375" w:type="dxa"/>
          </w:tcPr>
          <w:p w:rsidR="009010BE" w:rsidRDefault="009010BE">
            <w:pPr>
              <w:rPr>
                <w:sz w:val="24"/>
                <w:szCs w:val="24"/>
              </w:rPr>
            </w:pPr>
            <w:r>
              <w:rPr>
                <w:sz w:val="24"/>
                <w:szCs w:val="24"/>
              </w:rPr>
              <w:t>PEA</w:t>
            </w:r>
          </w:p>
        </w:tc>
      </w:tr>
      <w:tr w:rsidR="009010BE">
        <w:trPr>
          <w:cantSplit/>
          <w:trHeight w:val="360"/>
        </w:trPr>
        <w:tc>
          <w:tcPr>
            <w:tcW w:w="4434" w:type="dxa"/>
            <w:tcBorders>
              <w:bottom w:val="nil"/>
            </w:tcBorders>
          </w:tcPr>
          <w:p w:rsidR="009010BE" w:rsidRDefault="009010BE">
            <w:pPr>
              <w:pStyle w:val="BodyText"/>
              <w:rPr>
                <w:b/>
                <w:bCs/>
                <w:szCs w:val="24"/>
              </w:rPr>
            </w:pPr>
            <w:bookmarkStart w:id="116" w:name="_Toc6849899"/>
            <w:r>
              <w:rPr>
                <w:b/>
                <w:bCs/>
                <w:szCs w:val="24"/>
              </w:rPr>
              <w:t>SOLAR DISTILLATION AND OR DESALINATION PLANTS</w:t>
            </w:r>
            <w:bookmarkEnd w:id="116"/>
            <w:r>
              <w:rPr>
                <w:b/>
                <w:bCs/>
                <w:szCs w:val="24"/>
              </w:rPr>
              <w:t xml:space="preserve"> </w:t>
            </w:r>
          </w:p>
        </w:tc>
        <w:tc>
          <w:tcPr>
            <w:tcW w:w="4367" w:type="dxa"/>
          </w:tcPr>
          <w:p w:rsidR="009010BE" w:rsidRDefault="009010BE">
            <w:pPr>
              <w:rPr>
                <w:sz w:val="24"/>
                <w:szCs w:val="24"/>
              </w:rPr>
            </w:pPr>
            <w:r>
              <w:rPr>
                <w:sz w:val="24"/>
                <w:szCs w:val="24"/>
              </w:rPr>
              <w:t xml:space="preserve">Land area or array size not exceeding one (1) hectare </w:t>
            </w:r>
            <w:r>
              <w:rPr>
                <w:bCs/>
                <w:sz w:val="24"/>
                <w:szCs w:val="24"/>
              </w:rPr>
              <w:t>(Applicable also to upgrading  /retrofitting and decommissioning)</w:t>
            </w:r>
          </w:p>
        </w:tc>
        <w:tc>
          <w:tcPr>
            <w:tcW w:w="4375" w:type="dxa"/>
          </w:tcPr>
          <w:p w:rsidR="009010BE" w:rsidRDefault="009010BE">
            <w:pPr>
              <w:rPr>
                <w:sz w:val="24"/>
                <w:szCs w:val="24"/>
              </w:rPr>
            </w:pPr>
            <w:r>
              <w:rPr>
                <w:sz w:val="24"/>
                <w:szCs w:val="24"/>
              </w:rPr>
              <w:t>Registration</w:t>
            </w:r>
          </w:p>
        </w:tc>
      </w:tr>
      <w:tr w:rsidR="009010BE">
        <w:trPr>
          <w:cantSplit/>
          <w:trHeight w:val="440"/>
        </w:trPr>
        <w:tc>
          <w:tcPr>
            <w:tcW w:w="4434" w:type="dxa"/>
            <w:tcBorders>
              <w:top w:val="nil"/>
            </w:tcBorders>
          </w:tcPr>
          <w:p w:rsidR="009010BE" w:rsidRDefault="009010BE">
            <w:pPr>
              <w:rPr>
                <w:b/>
                <w:bCs/>
                <w:sz w:val="24"/>
                <w:szCs w:val="24"/>
              </w:rPr>
            </w:pPr>
          </w:p>
        </w:tc>
        <w:tc>
          <w:tcPr>
            <w:tcW w:w="4367" w:type="dxa"/>
          </w:tcPr>
          <w:p w:rsidR="009010BE" w:rsidRDefault="009010BE">
            <w:pPr>
              <w:rPr>
                <w:sz w:val="24"/>
                <w:szCs w:val="24"/>
              </w:rPr>
            </w:pPr>
            <w:r>
              <w:rPr>
                <w:sz w:val="24"/>
                <w:szCs w:val="24"/>
              </w:rPr>
              <w:t>Land area or array size exceeding 1 hectares</w:t>
            </w:r>
          </w:p>
          <w:p w:rsidR="009010BE" w:rsidRDefault="009010BE">
            <w:pPr>
              <w:rPr>
                <w:sz w:val="24"/>
                <w:szCs w:val="24"/>
              </w:rPr>
            </w:pPr>
            <w:r>
              <w:rPr>
                <w:bCs/>
                <w:sz w:val="24"/>
                <w:szCs w:val="24"/>
              </w:rPr>
              <w:t>(Applicable also to upgrading  /retrofitting and decommissioning)</w:t>
            </w:r>
          </w:p>
        </w:tc>
        <w:tc>
          <w:tcPr>
            <w:tcW w:w="4375" w:type="dxa"/>
          </w:tcPr>
          <w:p w:rsidR="009010BE" w:rsidRDefault="009010BE">
            <w:pPr>
              <w:rPr>
                <w:sz w:val="24"/>
                <w:szCs w:val="24"/>
              </w:rPr>
            </w:pPr>
            <w:r>
              <w:rPr>
                <w:sz w:val="24"/>
                <w:szCs w:val="24"/>
              </w:rPr>
              <w:t>PEA</w:t>
            </w:r>
          </w:p>
        </w:tc>
      </w:tr>
    </w:tbl>
    <w:p w:rsidR="009010BE" w:rsidRDefault="009010BE">
      <w:pPr>
        <w:rPr>
          <w:sz w:val="24"/>
        </w:rPr>
      </w:pPr>
    </w:p>
    <w:p w:rsidR="009010BE" w:rsidRDefault="009010BE">
      <w:pPr>
        <w:pStyle w:val="Heading1"/>
        <w:rPr>
          <w:rFonts w:ascii="Arial Black" w:hAnsi="Arial Black"/>
        </w:rPr>
      </w:pPr>
      <w:r>
        <w:rPr>
          <w:sz w:val="24"/>
        </w:rPr>
        <w:br w:type="page"/>
      </w:r>
      <w:bookmarkStart w:id="117" w:name="_Toc183616723"/>
      <w:r>
        <w:rPr>
          <w:rFonts w:ascii="Arial Black" w:hAnsi="Arial Black"/>
        </w:rPr>
        <w:t>ENVIRONMENTALLY SENSITIVE AREAS</w:t>
      </w:r>
      <w:bookmarkEnd w:id="117"/>
      <w:r>
        <w:rPr>
          <w:rFonts w:ascii="Arial Black" w:hAnsi="Arial Black"/>
        </w:rPr>
        <w:t xml:space="preserve"> </w:t>
      </w:r>
    </w:p>
    <w:p w:rsidR="009010BE" w:rsidRDefault="009010BE">
      <w:pPr>
        <w:rPr>
          <w:b/>
          <w:bCs/>
        </w:rPr>
      </w:pPr>
    </w:p>
    <w:tbl>
      <w:tblPr>
        <w:tblW w:w="11120" w:type="dxa"/>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11120"/>
      </w:tblGrid>
      <w:tr w:rsidR="009010BE">
        <w:tc>
          <w:tcPr>
            <w:tcW w:w="11120" w:type="dxa"/>
            <w:shd w:val="solid" w:color="000000" w:fill="FFFFFF"/>
          </w:tcPr>
          <w:p w:rsidR="009010BE" w:rsidRDefault="009010BE">
            <w:pPr>
              <w:rPr>
                <w:b/>
                <w:bCs/>
                <w:color w:val="FFFFFF"/>
                <w:sz w:val="24"/>
              </w:rPr>
            </w:pPr>
            <w:r>
              <w:rPr>
                <w:b/>
                <w:bCs/>
                <w:color w:val="FFFFFF"/>
                <w:sz w:val="24"/>
              </w:rPr>
              <w:t>Description of sensitive area</w:t>
            </w:r>
            <w:r w:rsidR="00A60693">
              <w:rPr>
                <w:b/>
                <w:bCs/>
                <w:color w:val="FFFFFF"/>
                <w:sz w:val="24"/>
              </w:rPr>
              <w:t>s</w:t>
            </w:r>
          </w:p>
        </w:tc>
      </w:tr>
    </w:tbl>
    <w:p w:rsidR="00966641" w:rsidRDefault="00966641" w:rsidP="00966641">
      <w:pPr>
        <w:numPr>
          <w:ilvl w:val="0"/>
          <w:numId w:val="60"/>
        </w:numPr>
        <w:spacing w:line="360" w:lineRule="auto"/>
      </w:pPr>
      <w:r>
        <w:t>All areas declared by law as Wildlife Conservation area</w:t>
      </w:r>
    </w:p>
    <w:p w:rsidR="00966641" w:rsidRPr="00C57D0B" w:rsidRDefault="00966641" w:rsidP="00966641">
      <w:pPr>
        <w:numPr>
          <w:ilvl w:val="0"/>
          <w:numId w:val="60"/>
        </w:numPr>
        <w:spacing w:line="360" w:lineRule="auto"/>
        <w:rPr>
          <w:rFonts w:ascii="GillsCondensed" w:hAnsi="GillsCondensed" w:cs="Arial"/>
          <w:szCs w:val="22"/>
        </w:rPr>
      </w:pPr>
      <w:r>
        <w:t>Areas which constitute the natural habitat</w:t>
      </w:r>
      <w:r w:rsidR="00D822FE">
        <w:t>(s)</w:t>
      </w:r>
      <w:r>
        <w:t xml:space="preserve"> of any threatened (endangered, data deficient and vulnerable), rare, endemic flora and fauna</w:t>
      </w:r>
    </w:p>
    <w:p w:rsidR="00966641" w:rsidRPr="00C57D0B" w:rsidRDefault="00966641" w:rsidP="00966641">
      <w:pPr>
        <w:numPr>
          <w:ilvl w:val="0"/>
          <w:numId w:val="60"/>
        </w:numPr>
        <w:spacing w:line="360" w:lineRule="auto"/>
        <w:rPr>
          <w:rFonts w:ascii="GillsCondensed" w:hAnsi="GillsCondensed" w:cs="Arial"/>
          <w:szCs w:val="22"/>
        </w:rPr>
      </w:pPr>
      <w:r>
        <w:t>All known historical, cultural, archeological and scientific sites that are of public interest</w:t>
      </w:r>
    </w:p>
    <w:p w:rsidR="00966641" w:rsidRPr="00C57D0B" w:rsidRDefault="00966641" w:rsidP="00966641">
      <w:pPr>
        <w:numPr>
          <w:ilvl w:val="0"/>
          <w:numId w:val="60"/>
        </w:numPr>
        <w:spacing w:line="360" w:lineRule="auto"/>
        <w:rPr>
          <w:rFonts w:ascii="GillsCondensed" w:hAnsi="GillsCondensed" w:cs="Arial"/>
          <w:szCs w:val="22"/>
        </w:rPr>
      </w:pPr>
      <w:r>
        <w:rPr>
          <w:rFonts w:ascii="GillsCondensed" w:hAnsi="GillsCondensed" w:cs="Arial"/>
          <w:szCs w:val="22"/>
        </w:rPr>
        <w:t>A</w:t>
      </w:r>
      <w:r>
        <w:t>reas known to be prone to natural environmental disturbance including coastal erosion, flooding, geological hazards (earthquake, tremor, landslide) and radioactive emission</w:t>
      </w:r>
      <w:r w:rsidR="00D822FE">
        <w:t>s</w:t>
      </w:r>
    </w:p>
    <w:p w:rsidR="00966641" w:rsidRPr="00C57D0B" w:rsidRDefault="00966641" w:rsidP="00966641">
      <w:pPr>
        <w:numPr>
          <w:ilvl w:val="0"/>
          <w:numId w:val="60"/>
        </w:numPr>
        <w:spacing w:line="360" w:lineRule="auto"/>
        <w:rPr>
          <w:rFonts w:ascii="GillsCondensed" w:hAnsi="GillsCondensed" w:cs="Arial"/>
          <w:szCs w:val="22"/>
        </w:rPr>
      </w:pPr>
      <w:r>
        <w:t>Hilly areas with gradient above 45 degrees and prone to erosion or rock fall or mudslide or landslide.</w:t>
      </w:r>
    </w:p>
    <w:p w:rsidR="00966641" w:rsidRPr="00C57D0B" w:rsidRDefault="00966641" w:rsidP="00966641">
      <w:pPr>
        <w:numPr>
          <w:ilvl w:val="0"/>
          <w:numId w:val="60"/>
        </w:numPr>
        <w:spacing w:line="360" w:lineRule="auto"/>
        <w:rPr>
          <w:rFonts w:ascii="GillsCondensed" w:hAnsi="GillsCondensed" w:cs="Arial"/>
          <w:szCs w:val="22"/>
        </w:rPr>
      </w:pPr>
      <w:r>
        <w:t>Areas (of land) adjoining water bodies of minimum distance 50 meters away from the bank of the water body</w:t>
      </w:r>
    </w:p>
    <w:p w:rsidR="00966641" w:rsidRPr="00C57D0B" w:rsidRDefault="00966641" w:rsidP="00966641">
      <w:pPr>
        <w:numPr>
          <w:ilvl w:val="0"/>
          <w:numId w:val="60"/>
        </w:numPr>
        <w:spacing w:line="360" w:lineRule="auto"/>
        <w:rPr>
          <w:rFonts w:ascii="GillsCondensed" w:hAnsi="GillsCondensed" w:cs="Arial"/>
          <w:szCs w:val="22"/>
        </w:rPr>
      </w:pPr>
      <w:r>
        <w:t>Water bodies characterized by one or more of the following conditions:</w:t>
      </w:r>
    </w:p>
    <w:p w:rsidR="00966641" w:rsidRDefault="00966641" w:rsidP="00966641">
      <w:pPr>
        <w:spacing w:line="360" w:lineRule="auto"/>
      </w:pPr>
      <w:r>
        <w:t xml:space="preserve"> </w:t>
      </w:r>
      <w:r>
        <w:tab/>
      </w:r>
      <w:r>
        <w:tab/>
        <w:t xml:space="preserve">a) </w:t>
      </w:r>
      <w:r w:rsidR="00D822FE">
        <w:t xml:space="preserve">used </w:t>
      </w:r>
      <w:r>
        <w:t>for domestic purposes,</w:t>
      </w:r>
    </w:p>
    <w:p w:rsidR="00966641" w:rsidRDefault="00966641" w:rsidP="00966641">
      <w:pPr>
        <w:spacing w:line="360" w:lineRule="auto"/>
        <w:ind w:left="1440"/>
      </w:pPr>
      <w:r>
        <w:t xml:space="preserve"> b) water within controlled/ protected areas,</w:t>
      </w:r>
    </w:p>
    <w:p w:rsidR="00966641" w:rsidRDefault="00966641" w:rsidP="00966641">
      <w:pPr>
        <w:spacing w:line="360" w:lineRule="auto"/>
        <w:ind w:left="1440"/>
      </w:pPr>
      <w:r>
        <w:t xml:space="preserve"> c) supports wildlife and fish,</w:t>
      </w:r>
    </w:p>
    <w:p w:rsidR="00966641" w:rsidRDefault="00966641" w:rsidP="00966641">
      <w:pPr>
        <w:spacing w:line="360" w:lineRule="auto"/>
        <w:ind w:left="1440"/>
      </w:pPr>
      <w:r>
        <w:t xml:space="preserve"> d) head waters. </w:t>
      </w:r>
    </w:p>
    <w:p w:rsidR="00966641" w:rsidRDefault="00966641" w:rsidP="00966641">
      <w:pPr>
        <w:numPr>
          <w:ilvl w:val="0"/>
          <w:numId w:val="60"/>
        </w:numPr>
        <w:spacing w:line="360" w:lineRule="auto"/>
      </w:pPr>
      <w:r>
        <w:t>Mangrove area characterized by one or more of the following conditions:</w:t>
      </w:r>
    </w:p>
    <w:p w:rsidR="00966641" w:rsidRDefault="00966641" w:rsidP="00966641">
      <w:pPr>
        <w:spacing w:line="360" w:lineRule="auto"/>
        <w:ind w:firstLine="1440"/>
      </w:pPr>
      <w:r>
        <w:t xml:space="preserve"> a) adjoining mouth/estuary of a river/stream system;</w:t>
      </w:r>
    </w:p>
    <w:p w:rsidR="00966641" w:rsidRDefault="00966641" w:rsidP="00966641">
      <w:pPr>
        <w:spacing w:line="360" w:lineRule="auto"/>
        <w:ind w:firstLine="1440"/>
      </w:pPr>
      <w:r>
        <w:t xml:space="preserve"> b) habitat for wildlife;</w:t>
      </w:r>
    </w:p>
    <w:p w:rsidR="00966641" w:rsidRDefault="00966641" w:rsidP="00966641">
      <w:pPr>
        <w:spacing w:line="360" w:lineRule="auto"/>
        <w:ind w:firstLine="1440"/>
      </w:pPr>
      <w:r>
        <w:t xml:space="preserve"> c) spawning ground for fish;</w:t>
      </w:r>
    </w:p>
    <w:p w:rsidR="00966641" w:rsidRDefault="00966641" w:rsidP="00966641">
      <w:pPr>
        <w:spacing w:line="360" w:lineRule="auto"/>
        <w:ind w:firstLine="1440"/>
      </w:pPr>
      <w:r>
        <w:t xml:space="preserve"> d) near or adjacent to traditional fishing ground;</w:t>
      </w:r>
    </w:p>
    <w:p w:rsidR="00966641" w:rsidRDefault="00966641" w:rsidP="00966641">
      <w:pPr>
        <w:spacing w:line="360" w:lineRule="auto"/>
        <w:ind w:firstLine="1440"/>
        <w:rPr>
          <w:rFonts w:ascii="GillsCondensed" w:hAnsi="GillsCondensed" w:cs="Arial"/>
          <w:szCs w:val="22"/>
        </w:rPr>
      </w:pPr>
      <w:r>
        <w:t xml:space="preserve"> e) acting as natural buffer against shore erosion, strong winds or for storm floods</w:t>
      </w:r>
    </w:p>
    <w:p w:rsidR="009010BE" w:rsidRDefault="009010BE" w:rsidP="001E5620">
      <w:pPr>
        <w:rPr>
          <w:sz w:val="24"/>
        </w:rPr>
      </w:pPr>
    </w:p>
    <w:sectPr w:rsidR="009010BE" w:rsidSect="00EC676D">
      <w:pgSz w:w="15840" w:h="12240" w:orient="landscape" w:code="1"/>
      <w:pgMar w:top="1800" w:right="1440" w:bottom="180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C8A" w:rsidRDefault="00F47C8A">
      <w:r>
        <w:separator/>
      </w:r>
    </w:p>
  </w:endnote>
  <w:endnote w:type="continuationSeparator" w:id="1">
    <w:p w:rsidR="00F47C8A" w:rsidRDefault="00F47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illsCondens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3" w:rsidRDefault="00734D64">
    <w:pPr>
      <w:pStyle w:val="Footer"/>
      <w:framePr w:wrap="around" w:vAnchor="text" w:hAnchor="margin" w:xAlign="right" w:y="1"/>
      <w:rPr>
        <w:rStyle w:val="PageNumber"/>
      </w:rPr>
    </w:pPr>
    <w:r>
      <w:rPr>
        <w:rStyle w:val="PageNumber"/>
      </w:rPr>
      <w:fldChar w:fldCharType="begin"/>
    </w:r>
    <w:r w:rsidR="006C08A3">
      <w:rPr>
        <w:rStyle w:val="PageNumber"/>
      </w:rPr>
      <w:instrText xml:space="preserve">PAGE  </w:instrText>
    </w:r>
    <w:r>
      <w:rPr>
        <w:rStyle w:val="PageNumber"/>
      </w:rPr>
      <w:fldChar w:fldCharType="end"/>
    </w:r>
  </w:p>
  <w:p w:rsidR="006C08A3" w:rsidRDefault="006C08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A3" w:rsidRDefault="00734D64">
    <w:pPr>
      <w:pStyle w:val="Footer"/>
      <w:framePr w:wrap="around" w:vAnchor="text" w:hAnchor="margin" w:xAlign="right" w:y="1"/>
      <w:rPr>
        <w:rStyle w:val="PageNumber"/>
      </w:rPr>
    </w:pPr>
    <w:r>
      <w:rPr>
        <w:rStyle w:val="PageNumber"/>
      </w:rPr>
      <w:fldChar w:fldCharType="begin"/>
    </w:r>
    <w:r w:rsidR="006C08A3">
      <w:rPr>
        <w:rStyle w:val="PageNumber"/>
      </w:rPr>
      <w:instrText xml:space="preserve"> PAGE </w:instrText>
    </w:r>
    <w:r>
      <w:rPr>
        <w:rStyle w:val="PageNumber"/>
      </w:rPr>
      <w:fldChar w:fldCharType="separate"/>
    </w:r>
    <w:r w:rsidR="008E2B17">
      <w:rPr>
        <w:rStyle w:val="PageNumber"/>
        <w:noProof/>
      </w:rPr>
      <w:t>iii</w:t>
    </w:r>
    <w:r>
      <w:rPr>
        <w:rStyle w:val="PageNumber"/>
      </w:rPr>
      <w:fldChar w:fldCharType="end"/>
    </w:r>
  </w:p>
  <w:p w:rsidR="006C08A3" w:rsidRDefault="006C08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C8A" w:rsidRDefault="00F47C8A">
      <w:r>
        <w:separator/>
      </w:r>
    </w:p>
  </w:footnote>
  <w:footnote w:type="continuationSeparator" w:id="1">
    <w:p w:rsidR="00F47C8A" w:rsidRDefault="00F47C8A">
      <w:r>
        <w:continuationSeparator/>
      </w:r>
    </w:p>
  </w:footnote>
  <w:footnote w:id="2">
    <w:p w:rsidR="006C08A3" w:rsidRDefault="006C08A3">
      <w:pPr>
        <w:pStyle w:val="FootnoteText"/>
        <w:rPr>
          <w:sz w:val="19"/>
          <w:szCs w:val="19"/>
        </w:rPr>
      </w:pPr>
      <w:r>
        <w:rPr>
          <w:rStyle w:val="FootnoteReference"/>
          <w:sz w:val="19"/>
          <w:szCs w:val="19"/>
        </w:rPr>
        <w:footnoteRef/>
      </w:r>
      <w:r>
        <w:rPr>
          <w:sz w:val="19"/>
          <w:szCs w:val="19"/>
        </w:rPr>
        <w:t xml:space="preserve"> The concept of ‘significance’ is subjective since it has not been defined by any international forum or grouping. To arrive at a fair assessment, it is up to the proponent to provide as much information as possible based upon the EIA checklist and guidelines.  Significance is thus in the end, a collective professional judgement of the experienced vetting committee based upon the information made available. </w:t>
      </w:r>
    </w:p>
  </w:footnote>
  <w:footnote w:id="3">
    <w:p w:rsidR="006C08A3" w:rsidRDefault="006C08A3">
      <w:pPr>
        <w:pStyle w:val="FootnoteText"/>
        <w:rPr>
          <w:sz w:val="17"/>
          <w:szCs w:val="17"/>
        </w:rPr>
      </w:pPr>
      <w:r>
        <w:rPr>
          <w:rStyle w:val="FootnoteReference"/>
          <w:sz w:val="17"/>
          <w:szCs w:val="17"/>
        </w:rPr>
        <w:footnoteRef/>
      </w:r>
      <w:r>
        <w:rPr>
          <w:sz w:val="17"/>
          <w:szCs w:val="17"/>
        </w:rPr>
        <w:t xml:space="preserve">  The Mining sector and the Forest &amp; Wood Industries sector require EIS if the area to be worked on exceeds 10 and 20 hectares respectively.</w:t>
      </w:r>
    </w:p>
  </w:footnote>
  <w:footnote w:id="4">
    <w:p w:rsidR="006C08A3" w:rsidRDefault="006C08A3">
      <w:pPr>
        <w:pStyle w:val="FootnoteText"/>
        <w:rPr>
          <w:sz w:val="17"/>
          <w:szCs w:val="17"/>
        </w:rPr>
      </w:pPr>
      <w:r>
        <w:rPr>
          <w:rStyle w:val="FootnoteReference"/>
          <w:sz w:val="17"/>
          <w:szCs w:val="17"/>
        </w:rPr>
        <w:footnoteRef/>
      </w:r>
      <w:r>
        <w:rPr>
          <w:sz w:val="17"/>
          <w:szCs w:val="17"/>
        </w:rPr>
        <w:t xml:space="preserve"> Department of Town and Country Planning requires EIS for structures of height 20 metres or more.</w:t>
      </w:r>
    </w:p>
  </w:footnote>
  <w:footnote w:id="5">
    <w:p w:rsidR="006C08A3" w:rsidRDefault="006C08A3">
      <w:pPr>
        <w:pStyle w:val="FootnoteText"/>
      </w:pPr>
      <w:r>
        <w:rPr>
          <w:rStyle w:val="FootnoteReference"/>
        </w:rPr>
        <w:footnoteRef/>
      </w:r>
      <w:r>
        <w:t xml:space="preserve"> See Section 3.3.1.4</w:t>
      </w:r>
    </w:p>
  </w:footnote>
  <w:footnote w:id="6">
    <w:p w:rsidR="006C08A3" w:rsidRDefault="006C08A3">
      <w:r>
        <w:rPr>
          <w:rStyle w:val="FootnoteReference"/>
          <w:sz w:val="19"/>
          <w:szCs w:val="19"/>
        </w:rPr>
        <w:footnoteRef/>
      </w:r>
      <w:r>
        <w:t xml:space="preserve"> Even though, the potential resource of the country is not known, large-scale power stations have started to emerge elsewhere in the world since mid 1990s. </w:t>
      </w:r>
      <w:r>
        <w:rPr>
          <w:i/>
        </w:rPr>
        <w:t>Mandatory EIA is required should there be a commercial development in the nearest future:</w:t>
      </w:r>
    </w:p>
  </w:footnote>
  <w:footnote w:id="7">
    <w:p w:rsidR="006C08A3" w:rsidRDefault="006C08A3">
      <w:pPr>
        <w:pStyle w:val="FootnoteText"/>
      </w:pPr>
      <w:r>
        <w:rPr>
          <w:rStyle w:val="FootnoteReference"/>
        </w:rPr>
        <w:footnoteRef/>
      </w:r>
      <w:r>
        <w:t xml:space="preserve"> </w:t>
      </w:r>
      <w:r>
        <w:rPr>
          <w:rStyle w:val="FootnoteReference"/>
        </w:rPr>
        <w:footnoteRef/>
      </w:r>
      <w:r>
        <w:t xml:space="preserve"> PCB even though, useful fire-retardant additive is a persistent organic pollutant (POP). Ghana is a signatory to the Stockholm Convention on POPs, a UNEP convention banning or restricting worldwide use of POPs (May 21 – 23, 2001). UNEP is United Nations Environment Program. </w:t>
      </w:r>
    </w:p>
    <w:p w:rsidR="006C08A3" w:rsidRDefault="006C08A3">
      <w:pPr>
        <w:pStyle w:val="FootnoteText"/>
      </w:pPr>
    </w:p>
  </w:footnote>
  <w:footnote w:id="8">
    <w:p w:rsidR="006C08A3" w:rsidRDefault="006C08A3">
      <w:pPr>
        <w:pStyle w:val="FootnoteText"/>
      </w:pPr>
      <w:r>
        <w:rPr>
          <w:rStyle w:val="FootnoteReference"/>
        </w:rPr>
        <w:footnoteRef/>
      </w:r>
      <w:r>
        <w:t xml:space="preserve"> All wastes plants must employ a form of cleaning (scrubbing) technology with emphasis on reducing emissions of oxides of nitrogen and sulphur, carbon monoxides, dioxins and other potential carcinogenic substances to acceptable minimal levels (Refer to Appendix…)</w:t>
      </w:r>
    </w:p>
  </w:footnote>
  <w:footnote w:id="9">
    <w:p w:rsidR="006C08A3" w:rsidRDefault="006C08A3">
      <w:pPr>
        <w:pStyle w:val="FootnoteText"/>
      </w:pPr>
      <w:r>
        <w:rPr>
          <w:rStyle w:val="FootnoteReference"/>
        </w:rPr>
        <w:footnoteRef/>
      </w:r>
      <w:r>
        <w:t xml:space="preserve"> In order not to inhibit the research drive and capacity of Ghana Atomic Energy Commission, reactors of power rating below 500 kWp are being left in their discretion. </w:t>
      </w:r>
    </w:p>
  </w:footnote>
  <w:footnote w:id="10">
    <w:p w:rsidR="006C08A3" w:rsidRDefault="006C08A3">
      <w:pPr>
        <w:tabs>
          <w:tab w:val="num" w:pos="612"/>
        </w:tabs>
        <w:jc w:val="both"/>
      </w:pPr>
      <w:r>
        <w:rPr>
          <w:rStyle w:val="FootnoteReference"/>
        </w:rPr>
        <w:footnoteRef/>
      </w:r>
      <w:r>
        <w:t xml:space="preserve"> </w:t>
      </w:r>
      <w:r>
        <w:rPr>
          <w:szCs w:val="23"/>
        </w:rPr>
        <w:t>Fence wall should be at least 2 metres high and</w:t>
      </w:r>
      <w:r>
        <w:t xml:space="preserve"> should be least 20 metres from the nearest dwelling in residential area and at least 5 metres from the nearest dwelling in industrial and commercial areas.</w:t>
      </w:r>
    </w:p>
    <w:p w:rsidR="006C08A3" w:rsidRDefault="006C08A3">
      <w:pPr>
        <w:pStyle w:val="BodyText3"/>
        <w:tabs>
          <w:tab w:val="clear" w:pos="612"/>
          <w:tab w:val="num" w:pos="1440"/>
        </w:tabs>
      </w:pPr>
      <w:r>
        <w:t xml:space="preserve">Vent pipe should at least be 15 metres away from naked fire. Also, Vent pipe should be situated within fence wall at least 1 metre from fence wall. </w:t>
      </w:r>
    </w:p>
  </w:footnote>
  <w:footnote w:id="11">
    <w:p w:rsidR="006C08A3" w:rsidRDefault="006C08A3">
      <w:pPr>
        <w:pStyle w:val="FootnoteText"/>
      </w:pPr>
      <w:r>
        <w:rPr>
          <w:rStyle w:val="FootnoteReference"/>
        </w:rPr>
        <w:footnoteRef/>
      </w:r>
      <w:r>
        <w:t xml:space="preserve"> PCB even though, useful fire-retardant additive is a persistent organic pollutant (POP). Ghana is a signatory to the Stockholm Convention on POPs, a UNEP convention banning or restricting worldwide use of POPs (May 21 – 23, 2001). UNEP is United Nations Environment Program.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79D"/>
    <w:multiLevelType w:val="singleLevel"/>
    <w:tmpl w:val="0E74ECF6"/>
    <w:lvl w:ilvl="0">
      <w:start w:val="1"/>
      <w:numFmt w:val="lowerRoman"/>
      <w:lvlText w:val="%1."/>
      <w:lvlJc w:val="left"/>
      <w:pPr>
        <w:tabs>
          <w:tab w:val="num" w:pos="1440"/>
        </w:tabs>
        <w:ind w:left="1440" w:hanging="720"/>
      </w:pPr>
      <w:rPr>
        <w:rFonts w:hint="default"/>
      </w:rPr>
    </w:lvl>
  </w:abstractNum>
  <w:abstractNum w:abstractNumId="1">
    <w:nsid w:val="06687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B71A54"/>
    <w:multiLevelType w:val="singleLevel"/>
    <w:tmpl w:val="81F65F56"/>
    <w:lvl w:ilvl="0">
      <w:start w:val="1"/>
      <w:numFmt w:val="bullet"/>
      <w:lvlText w:val="-"/>
      <w:lvlJc w:val="left"/>
      <w:pPr>
        <w:tabs>
          <w:tab w:val="num" w:pos="2160"/>
        </w:tabs>
        <w:ind w:left="2160" w:hanging="720"/>
      </w:pPr>
      <w:rPr>
        <w:rFonts w:hint="default"/>
      </w:rPr>
    </w:lvl>
  </w:abstractNum>
  <w:abstractNum w:abstractNumId="3">
    <w:nsid w:val="0DCF68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C82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D3487E"/>
    <w:multiLevelType w:val="hybridMultilevel"/>
    <w:tmpl w:val="A2A2A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C65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380C93"/>
    <w:multiLevelType w:val="multilevel"/>
    <w:tmpl w:val="309423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158B25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C895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323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412C9F"/>
    <w:multiLevelType w:val="singleLevel"/>
    <w:tmpl w:val="1B1C5A64"/>
    <w:lvl w:ilvl="0">
      <w:numFmt w:val="bullet"/>
      <w:lvlText w:val="-"/>
      <w:lvlJc w:val="left"/>
      <w:pPr>
        <w:tabs>
          <w:tab w:val="num" w:pos="720"/>
        </w:tabs>
        <w:ind w:left="720" w:hanging="720"/>
      </w:pPr>
      <w:rPr>
        <w:rFonts w:hint="default"/>
      </w:rPr>
    </w:lvl>
  </w:abstractNum>
  <w:abstractNum w:abstractNumId="12">
    <w:nsid w:val="28C00BF6"/>
    <w:multiLevelType w:val="singleLevel"/>
    <w:tmpl w:val="3F842358"/>
    <w:lvl w:ilvl="0">
      <w:start w:val="1"/>
      <w:numFmt w:val="lowerRoman"/>
      <w:lvlText w:val="%1."/>
      <w:lvlJc w:val="left"/>
      <w:pPr>
        <w:tabs>
          <w:tab w:val="num" w:pos="1440"/>
        </w:tabs>
        <w:ind w:left="1440" w:hanging="720"/>
      </w:pPr>
      <w:rPr>
        <w:rFonts w:hint="default"/>
      </w:rPr>
    </w:lvl>
  </w:abstractNum>
  <w:abstractNum w:abstractNumId="13">
    <w:nsid w:val="296C5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9E5290"/>
    <w:multiLevelType w:val="hybridMultilevel"/>
    <w:tmpl w:val="2AF20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15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563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F21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D5601B8"/>
    <w:multiLevelType w:val="hybridMultilevel"/>
    <w:tmpl w:val="25103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6F499C"/>
    <w:multiLevelType w:val="hybridMultilevel"/>
    <w:tmpl w:val="2F98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9455E"/>
    <w:multiLevelType w:val="hybridMultilevel"/>
    <w:tmpl w:val="BF861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0F2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7A4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E95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E8D5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ECB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F3C2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09A1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59A6515"/>
    <w:multiLevelType w:val="hybridMultilevel"/>
    <w:tmpl w:val="4DF4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227212"/>
    <w:multiLevelType w:val="hybridMultilevel"/>
    <w:tmpl w:val="ED7C4C6C"/>
    <w:lvl w:ilvl="0" w:tplc="73F637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B07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E8D5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103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24C6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5F02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7B327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59916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22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C7F4CB5"/>
    <w:multiLevelType w:val="hybridMultilevel"/>
    <w:tmpl w:val="10806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D6C3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DFE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2EC5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31316F4"/>
    <w:multiLevelType w:val="hybridMultilevel"/>
    <w:tmpl w:val="6446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FA21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68875B94"/>
    <w:multiLevelType w:val="hybridMultilevel"/>
    <w:tmpl w:val="F0266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8B81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A516765"/>
    <w:multiLevelType w:val="hybridMultilevel"/>
    <w:tmpl w:val="40101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E0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C08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CCC2BAF"/>
    <w:multiLevelType w:val="hybridMultilevel"/>
    <w:tmpl w:val="084CAB74"/>
    <w:lvl w:ilvl="0" w:tplc="5D3095A4">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CB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F4E4280"/>
    <w:multiLevelType w:val="hybridMultilevel"/>
    <w:tmpl w:val="BA8E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56C0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6D80F99"/>
    <w:multiLevelType w:val="hybridMultilevel"/>
    <w:tmpl w:val="01DC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7831D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8436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79CC52A5"/>
    <w:multiLevelType w:val="hybridMultilevel"/>
    <w:tmpl w:val="A4B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5068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nsid w:val="7C910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DBB54E5"/>
    <w:multiLevelType w:val="hybridMultilevel"/>
    <w:tmpl w:val="567C4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7"/>
  </w:num>
  <w:num w:numId="4">
    <w:abstractNumId w:val="16"/>
  </w:num>
  <w:num w:numId="5">
    <w:abstractNumId w:val="23"/>
  </w:num>
  <w:num w:numId="6">
    <w:abstractNumId w:val="17"/>
  </w:num>
  <w:num w:numId="7">
    <w:abstractNumId w:val="6"/>
  </w:num>
  <w:num w:numId="8">
    <w:abstractNumId w:val="47"/>
  </w:num>
  <w:num w:numId="9">
    <w:abstractNumId w:val="34"/>
  </w:num>
  <w:num w:numId="10">
    <w:abstractNumId w:val="37"/>
  </w:num>
  <w:num w:numId="11">
    <w:abstractNumId w:val="26"/>
  </w:num>
  <w:num w:numId="12">
    <w:abstractNumId w:val="41"/>
  </w:num>
  <w:num w:numId="13">
    <w:abstractNumId w:val="55"/>
  </w:num>
  <w:num w:numId="14">
    <w:abstractNumId w:val="30"/>
  </w:num>
  <w:num w:numId="15">
    <w:abstractNumId w:val="54"/>
  </w:num>
  <w:num w:numId="16">
    <w:abstractNumId w:val="13"/>
  </w:num>
  <w:num w:numId="17">
    <w:abstractNumId w:val="9"/>
  </w:num>
  <w:num w:numId="18">
    <w:abstractNumId w:val="35"/>
  </w:num>
  <w:num w:numId="19">
    <w:abstractNumId w:val="25"/>
  </w:num>
  <w:num w:numId="20">
    <w:abstractNumId w:val="36"/>
  </w:num>
  <w:num w:numId="21">
    <w:abstractNumId w:val="33"/>
  </w:num>
  <w:num w:numId="22">
    <w:abstractNumId w:val="58"/>
  </w:num>
  <w:num w:numId="23">
    <w:abstractNumId w:val="8"/>
  </w:num>
  <w:num w:numId="24">
    <w:abstractNumId w:val="31"/>
  </w:num>
  <w:num w:numId="25">
    <w:abstractNumId w:val="39"/>
  </w:num>
  <w:num w:numId="26">
    <w:abstractNumId w:val="3"/>
  </w:num>
  <w:num w:numId="27">
    <w:abstractNumId w:val="45"/>
  </w:num>
  <w:num w:numId="28">
    <w:abstractNumId w:val="52"/>
  </w:num>
  <w:num w:numId="29">
    <w:abstractNumId w:val="50"/>
  </w:num>
  <w:num w:numId="30">
    <w:abstractNumId w:val="24"/>
  </w:num>
  <w:num w:numId="31">
    <w:abstractNumId w:val="21"/>
  </w:num>
  <w:num w:numId="32">
    <w:abstractNumId w:val="43"/>
  </w:num>
  <w:num w:numId="33">
    <w:abstractNumId w:val="32"/>
  </w:num>
  <w:num w:numId="34">
    <w:abstractNumId w:val="4"/>
  </w:num>
  <w:num w:numId="35">
    <w:abstractNumId w:val="22"/>
  </w:num>
  <w:num w:numId="36">
    <w:abstractNumId w:val="1"/>
  </w:num>
  <w:num w:numId="37">
    <w:abstractNumId w:val="10"/>
  </w:num>
  <w:num w:numId="38">
    <w:abstractNumId w:val="40"/>
  </w:num>
  <w:num w:numId="39">
    <w:abstractNumId w:val="15"/>
  </w:num>
  <w:num w:numId="40">
    <w:abstractNumId w:val="57"/>
  </w:num>
  <w:num w:numId="41">
    <w:abstractNumId w:val="48"/>
  </w:num>
  <w:num w:numId="42">
    <w:abstractNumId w:val="0"/>
  </w:num>
  <w:num w:numId="43">
    <w:abstractNumId w:val="2"/>
  </w:num>
  <w:num w:numId="44">
    <w:abstractNumId w:val="5"/>
  </w:num>
  <w:num w:numId="45">
    <w:abstractNumId w:val="38"/>
  </w:num>
  <w:num w:numId="46">
    <w:abstractNumId w:val="51"/>
  </w:num>
  <w:num w:numId="47">
    <w:abstractNumId w:val="59"/>
  </w:num>
  <w:num w:numId="48">
    <w:abstractNumId w:val="56"/>
  </w:num>
  <w:num w:numId="49">
    <w:abstractNumId w:val="18"/>
  </w:num>
  <w:num w:numId="50">
    <w:abstractNumId w:val="46"/>
  </w:num>
  <w:num w:numId="51">
    <w:abstractNumId w:val="42"/>
  </w:num>
  <w:num w:numId="52">
    <w:abstractNumId w:val="49"/>
  </w:num>
  <w:num w:numId="53">
    <w:abstractNumId w:val="7"/>
  </w:num>
  <w:num w:numId="54">
    <w:abstractNumId w:val="19"/>
  </w:num>
  <w:num w:numId="55">
    <w:abstractNumId w:val="28"/>
  </w:num>
  <w:num w:numId="56">
    <w:abstractNumId w:val="53"/>
  </w:num>
  <w:num w:numId="57">
    <w:abstractNumId w:val="14"/>
  </w:num>
  <w:num w:numId="58">
    <w:abstractNumId w:val="44"/>
  </w:num>
  <w:num w:numId="59">
    <w:abstractNumId w:val="20"/>
  </w:num>
  <w:num w:numId="60">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045F3"/>
    <w:rsid w:val="00050204"/>
    <w:rsid w:val="0005158E"/>
    <w:rsid w:val="0005781C"/>
    <w:rsid w:val="00074298"/>
    <w:rsid w:val="001159E1"/>
    <w:rsid w:val="00144106"/>
    <w:rsid w:val="00144AB3"/>
    <w:rsid w:val="0018483F"/>
    <w:rsid w:val="001B17DA"/>
    <w:rsid w:val="001B5346"/>
    <w:rsid w:val="001E5620"/>
    <w:rsid w:val="00273C2E"/>
    <w:rsid w:val="00324ECA"/>
    <w:rsid w:val="003A1CCD"/>
    <w:rsid w:val="003A7C3B"/>
    <w:rsid w:val="00465737"/>
    <w:rsid w:val="004E01BB"/>
    <w:rsid w:val="00644982"/>
    <w:rsid w:val="006C08A3"/>
    <w:rsid w:val="006D7467"/>
    <w:rsid w:val="00734D64"/>
    <w:rsid w:val="007372AC"/>
    <w:rsid w:val="007C4D44"/>
    <w:rsid w:val="007F6B63"/>
    <w:rsid w:val="00855CD4"/>
    <w:rsid w:val="00871963"/>
    <w:rsid w:val="008E2B17"/>
    <w:rsid w:val="008F37B1"/>
    <w:rsid w:val="009010BE"/>
    <w:rsid w:val="00966641"/>
    <w:rsid w:val="00974E1B"/>
    <w:rsid w:val="00A24C3B"/>
    <w:rsid w:val="00A60693"/>
    <w:rsid w:val="00A7627D"/>
    <w:rsid w:val="00B9181F"/>
    <w:rsid w:val="00BA07D8"/>
    <w:rsid w:val="00BE7BED"/>
    <w:rsid w:val="00C045F3"/>
    <w:rsid w:val="00C35374"/>
    <w:rsid w:val="00CA365E"/>
    <w:rsid w:val="00CC6608"/>
    <w:rsid w:val="00D44479"/>
    <w:rsid w:val="00D822FE"/>
    <w:rsid w:val="00DB3202"/>
    <w:rsid w:val="00EC0184"/>
    <w:rsid w:val="00EC676D"/>
    <w:rsid w:val="00F22466"/>
    <w:rsid w:val="00F43583"/>
    <w:rsid w:val="00F47C8A"/>
    <w:rsid w:val="00FA22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76D"/>
    <w:rPr>
      <w:lang w:val="en-GB"/>
    </w:rPr>
  </w:style>
  <w:style w:type="paragraph" w:styleId="Heading1">
    <w:name w:val="heading 1"/>
    <w:basedOn w:val="Normal"/>
    <w:next w:val="Normal"/>
    <w:qFormat/>
    <w:rsid w:val="00EC676D"/>
    <w:pPr>
      <w:keepNext/>
      <w:numPr>
        <w:numId w:val="53"/>
      </w:numPr>
      <w:spacing w:before="240" w:after="60"/>
      <w:outlineLvl w:val="0"/>
    </w:pPr>
    <w:rPr>
      <w:rFonts w:ascii="Arial" w:hAnsi="Arial"/>
      <w:b/>
      <w:kern w:val="28"/>
      <w:sz w:val="28"/>
    </w:rPr>
  </w:style>
  <w:style w:type="paragraph" w:styleId="Heading2">
    <w:name w:val="heading 2"/>
    <w:basedOn w:val="Normal"/>
    <w:next w:val="Normal"/>
    <w:qFormat/>
    <w:rsid w:val="00EC676D"/>
    <w:pPr>
      <w:keepNext/>
      <w:numPr>
        <w:ilvl w:val="1"/>
        <w:numId w:val="53"/>
      </w:numPr>
      <w:spacing w:before="240" w:after="60"/>
      <w:outlineLvl w:val="1"/>
    </w:pPr>
    <w:rPr>
      <w:rFonts w:ascii="Arial" w:hAnsi="Arial"/>
      <w:b/>
      <w:i/>
      <w:sz w:val="24"/>
    </w:rPr>
  </w:style>
  <w:style w:type="paragraph" w:styleId="Heading3">
    <w:name w:val="heading 3"/>
    <w:basedOn w:val="Normal"/>
    <w:next w:val="Normal"/>
    <w:qFormat/>
    <w:rsid w:val="00EC676D"/>
    <w:pPr>
      <w:keepNext/>
      <w:numPr>
        <w:ilvl w:val="2"/>
        <w:numId w:val="53"/>
      </w:numPr>
      <w:spacing w:before="240" w:after="60"/>
      <w:outlineLvl w:val="2"/>
    </w:pPr>
    <w:rPr>
      <w:rFonts w:ascii="Arial" w:hAnsi="Arial"/>
      <w:sz w:val="24"/>
    </w:rPr>
  </w:style>
  <w:style w:type="paragraph" w:styleId="Heading4">
    <w:name w:val="heading 4"/>
    <w:basedOn w:val="Normal"/>
    <w:next w:val="Normal"/>
    <w:qFormat/>
    <w:rsid w:val="00EC676D"/>
    <w:pPr>
      <w:keepNext/>
      <w:numPr>
        <w:ilvl w:val="3"/>
        <w:numId w:val="53"/>
      </w:numPr>
      <w:outlineLvl w:val="3"/>
    </w:pPr>
    <w:rPr>
      <w:b/>
    </w:rPr>
  </w:style>
  <w:style w:type="paragraph" w:styleId="Heading5">
    <w:name w:val="heading 5"/>
    <w:basedOn w:val="Normal"/>
    <w:next w:val="Normal"/>
    <w:qFormat/>
    <w:rsid w:val="00EC676D"/>
    <w:pPr>
      <w:keepNext/>
      <w:numPr>
        <w:ilvl w:val="4"/>
        <w:numId w:val="53"/>
      </w:numPr>
      <w:jc w:val="center"/>
      <w:outlineLvl w:val="4"/>
    </w:pPr>
    <w:rPr>
      <w:b/>
      <w:bCs/>
    </w:rPr>
  </w:style>
  <w:style w:type="paragraph" w:styleId="Heading6">
    <w:name w:val="heading 6"/>
    <w:basedOn w:val="Normal"/>
    <w:next w:val="Normal"/>
    <w:qFormat/>
    <w:rsid w:val="00EC676D"/>
    <w:pPr>
      <w:keepNext/>
      <w:numPr>
        <w:ilvl w:val="5"/>
        <w:numId w:val="53"/>
      </w:numPr>
      <w:outlineLvl w:val="5"/>
    </w:pPr>
    <w:rPr>
      <w:b/>
      <w:sz w:val="19"/>
      <w:szCs w:val="19"/>
    </w:rPr>
  </w:style>
  <w:style w:type="paragraph" w:styleId="Heading7">
    <w:name w:val="heading 7"/>
    <w:basedOn w:val="Normal"/>
    <w:next w:val="Normal"/>
    <w:qFormat/>
    <w:rsid w:val="00EC676D"/>
    <w:pPr>
      <w:numPr>
        <w:ilvl w:val="6"/>
        <w:numId w:val="53"/>
      </w:numPr>
      <w:spacing w:before="240" w:after="60"/>
      <w:outlineLvl w:val="6"/>
    </w:pPr>
    <w:rPr>
      <w:sz w:val="24"/>
      <w:szCs w:val="24"/>
    </w:rPr>
  </w:style>
  <w:style w:type="paragraph" w:styleId="Heading8">
    <w:name w:val="heading 8"/>
    <w:basedOn w:val="Normal"/>
    <w:next w:val="Normal"/>
    <w:qFormat/>
    <w:rsid w:val="00EC676D"/>
    <w:pPr>
      <w:numPr>
        <w:ilvl w:val="7"/>
        <w:numId w:val="53"/>
      </w:numPr>
      <w:spacing w:before="240" w:after="60"/>
      <w:outlineLvl w:val="7"/>
    </w:pPr>
    <w:rPr>
      <w:i/>
      <w:iCs/>
      <w:sz w:val="24"/>
      <w:szCs w:val="24"/>
    </w:rPr>
  </w:style>
  <w:style w:type="paragraph" w:styleId="Heading9">
    <w:name w:val="heading 9"/>
    <w:basedOn w:val="Normal"/>
    <w:next w:val="Normal"/>
    <w:qFormat/>
    <w:rsid w:val="00EC676D"/>
    <w:pPr>
      <w:numPr>
        <w:ilvl w:val="8"/>
        <w:numId w:val="5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76D"/>
    <w:rPr>
      <w:sz w:val="24"/>
    </w:rPr>
  </w:style>
  <w:style w:type="character" w:styleId="FootnoteReference">
    <w:name w:val="footnote reference"/>
    <w:basedOn w:val="DefaultParagraphFont"/>
    <w:semiHidden/>
    <w:rsid w:val="00EC676D"/>
    <w:rPr>
      <w:vertAlign w:val="superscript"/>
    </w:rPr>
  </w:style>
  <w:style w:type="paragraph" w:styleId="FootnoteText">
    <w:name w:val="footnote text"/>
    <w:basedOn w:val="Normal"/>
    <w:semiHidden/>
    <w:rsid w:val="00EC676D"/>
  </w:style>
  <w:style w:type="paragraph" w:styleId="DocumentMap">
    <w:name w:val="Document Map"/>
    <w:basedOn w:val="Normal"/>
    <w:semiHidden/>
    <w:rsid w:val="00EC676D"/>
    <w:pPr>
      <w:shd w:val="clear" w:color="auto" w:fill="000080"/>
    </w:pPr>
    <w:rPr>
      <w:rFonts w:ascii="Tahoma" w:hAnsi="Tahoma" w:cs="Tahoma"/>
    </w:rPr>
  </w:style>
  <w:style w:type="paragraph" w:styleId="Footer">
    <w:name w:val="footer"/>
    <w:basedOn w:val="Normal"/>
    <w:rsid w:val="00EC676D"/>
    <w:pPr>
      <w:tabs>
        <w:tab w:val="center" w:pos="4536"/>
        <w:tab w:val="right" w:pos="9072"/>
      </w:tabs>
    </w:pPr>
  </w:style>
  <w:style w:type="character" w:styleId="PageNumber">
    <w:name w:val="page number"/>
    <w:basedOn w:val="DefaultParagraphFont"/>
    <w:rsid w:val="00EC676D"/>
  </w:style>
  <w:style w:type="paragraph" w:styleId="TOC2">
    <w:name w:val="toc 2"/>
    <w:basedOn w:val="Normal"/>
    <w:next w:val="Normal"/>
    <w:autoRedefine/>
    <w:semiHidden/>
    <w:rsid w:val="00EC676D"/>
    <w:pPr>
      <w:tabs>
        <w:tab w:val="right" w:leader="dot" w:pos="12950"/>
      </w:tabs>
      <w:ind w:left="200"/>
    </w:pPr>
    <w:rPr>
      <w:i/>
      <w:iCs/>
      <w:noProof/>
      <w:sz w:val="24"/>
    </w:rPr>
  </w:style>
  <w:style w:type="paragraph" w:styleId="TOC1">
    <w:name w:val="toc 1"/>
    <w:basedOn w:val="Normal"/>
    <w:next w:val="Normal"/>
    <w:autoRedefine/>
    <w:semiHidden/>
    <w:rsid w:val="00EC676D"/>
    <w:pPr>
      <w:tabs>
        <w:tab w:val="left" w:pos="600"/>
        <w:tab w:val="right" w:leader="dot" w:pos="12950"/>
      </w:tabs>
    </w:pPr>
    <w:rPr>
      <w:noProof/>
      <w:sz w:val="24"/>
      <w:szCs w:val="28"/>
    </w:rPr>
  </w:style>
  <w:style w:type="paragraph" w:styleId="TOC3">
    <w:name w:val="toc 3"/>
    <w:basedOn w:val="Normal"/>
    <w:next w:val="Normal"/>
    <w:autoRedefine/>
    <w:semiHidden/>
    <w:rsid w:val="00EC676D"/>
    <w:pPr>
      <w:ind w:left="400"/>
    </w:pPr>
  </w:style>
  <w:style w:type="paragraph" w:styleId="TOC4">
    <w:name w:val="toc 4"/>
    <w:basedOn w:val="Normal"/>
    <w:next w:val="Normal"/>
    <w:autoRedefine/>
    <w:semiHidden/>
    <w:rsid w:val="00EC676D"/>
    <w:pPr>
      <w:ind w:left="600"/>
    </w:pPr>
  </w:style>
  <w:style w:type="paragraph" w:styleId="TOC5">
    <w:name w:val="toc 5"/>
    <w:basedOn w:val="Normal"/>
    <w:next w:val="Normal"/>
    <w:autoRedefine/>
    <w:semiHidden/>
    <w:rsid w:val="00EC676D"/>
    <w:pPr>
      <w:ind w:left="800"/>
    </w:pPr>
  </w:style>
  <w:style w:type="paragraph" w:styleId="TOC6">
    <w:name w:val="toc 6"/>
    <w:basedOn w:val="Normal"/>
    <w:next w:val="Normal"/>
    <w:autoRedefine/>
    <w:semiHidden/>
    <w:rsid w:val="00EC676D"/>
    <w:pPr>
      <w:ind w:left="1000"/>
    </w:pPr>
  </w:style>
  <w:style w:type="paragraph" w:styleId="TOC7">
    <w:name w:val="toc 7"/>
    <w:basedOn w:val="Normal"/>
    <w:next w:val="Normal"/>
    <w:autoRedefine/>
    <w:semiHidden/>
    <w:rsid w:val="00EC676D"/>
    <w:pPr>
      <w:ind w:left="1200"/>
    </w:pPr>
  </w:style>
  <w:style w:type="paragraph" w:styleId="TOC8">
    <w:name w:val="toc 8"/>
    <w:basedOn w:val="Normal"/>
    <w:next w:val="Normal"/>
    <w:autoRedefine/>
    <w:semiHidden/>
    <w:rsid w:val="00EC676D"/>
    <w:pPr>
      <w:ind w:left="1400"/>
    </w:pPr>
  </w:style>
  <w:style w:type="paragraph" w:styleId="TOC9">
    <w:name w:val="toc 9"/>
    <w:basedOn w:val="Normal"/>
    <w:next w:val="Normal"/>
    <w:autoRedefine/>
    <w:semiHidden/>
    <w:rsid w:val="00EC676D"/>
    <w:pPr>
      <w:ind w:left="1600"/>
    </w:pPr>
  </w:style>
  <w:style w:type="paragraph" w:styleId="Header">
    <w:name w:val="header"/>
    <w:basedOn w:val="Normal"/>
    <w:rsid w:val="00EC676D"/>
    <w:pPr>
      <w:tabs>
        <w:tab w:val="center" w:pos="4536"/>
        <w:tab w:val="right" w:pos="9072"/>
      </w:tabs>
    </w:pPr>
  </w:style>
  <w:style w:type="paragraph" w:styleId="BodyText2">
    <w:name w:val="Body Text 2"/>
    <w:basedOn w:val="Normal"/>
    <w:rsid w:val="00EC676D"/>
    <w:pPr>
      <w:jc w:val="both"/>
    </w:pPr>
    <w:rPr>
      <w:sz w:val="24"/>
      <w:szCs w:val="23"/>
    </w:rPr>
  </w:style>
  <w:style w:type="paragraph" w:styleId="BodyText3">
    <w:name w:val="Body Text 3"/>
    <w:basedOn w:val="Normal"/>
    <w:rsid w:val="00EC676D"/>
    <w:pPr>
      <w:tabs>
        <w:tab w:val="num" w:pos="612"/>
      </w:tabs>
      <w:jc w:val="both"/>
    </w:pPr>
    <w:rPr>
      <w:szCs w:val="23"/>
    </w:rPr>
  </w:style>
  <w:style w:type="character" w:styleId="Hyperlink">
    <w:name w:val="Hyperlink"/>
    <w:basedOn w:val="DefaultParagraphFont"/>
    <w:rsid w:val="00EC676D"/>
    <w:rPr>
      <w:color w:val="0000FF"/>
      <w:u w:val="single"/>
    </w:rPr>
  </w:style>
  <w:style w:type="paragraph" w:styleId="BalloonText">
    <w:name w:val="Balloon Text"/>
    <w:basedOn w:val="Normal"/>
    <w:semiHidden/>
    <w:rsid w:val="00EC676D"/>
    <w:rPr>
      <w:rFonts w:ascii="Tahoma" w:hAnsi="Tahoma" w:cs="Tahoma"/>
      <w:sz w:val="16"/>
      <w:szCs w:val="16"/>
    </w:rPr>
  </w:style>
  <w:style w:type="table" w:styleId="TableGrid">
    <w:name w:val="Table Grid"/>
    <w:basedOn w:val="TableNormal"/>
    <w:uiPriority w:val="59"/>
    <w:rsid w:val="004E0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C4D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C4D4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6710</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FOREWARD</vt:lpstr>
    </vt:vector>
  </TitlesOfParts>
  <Company> </Company>
  <LinksUpToDate>false</LinksUpToDate>
  <CharactersWithSpaces>44874</CharactersWithSpaces>
  <SharedDoc>false</SharedDoc>
  <HLinks>
    <vt:vector size="252" baseType="variant">
      <vt:variant>
        <vt:i4>1900596</vt:i4>
      </vt:variant>
      <vt:variant>
        <vt:i4>248</vt:i4>
      </vt:variant>
      <vt:variant>
        <vt:i4>0</vt:i4>
      </vt:variant>
      <vt:variant>
        <vt:i4>5</vt:i4>
      </vt:variant>
      <vt:variant>
        <vt:lpwstr/>
      </vt:variant>
      <vt:variant>
        <vt:lpwstr>_Toc183616723</vt:lpwstr>
      </vt:variant>
      <vt:variant>
        <vt:i4>1900596</vt:i4>
      </vt:variant>
      <vt:variant>
        <vt:i4>242</vt:i4>
      </vt:variant>
      <vt:variant>
        <vt:i4>0</vt:i4>
      </vt:variant>
      <vt:variant>
        <vt:i4>5</vt:i4>
      </vt:variant>
      <vt:variant>
        <vt:lpwstr/>
      </vt:variant>
      <vt:variant>
        <vt:lpwstr>_Toc183616722</vt:lpwstr>
      </vt:variant>
      <vt:variant>
        <vt:i4>1900596</vt:i4>
      </vt:variant>
      <vt:variant>
        <vt:i4>236</vt:i4>
      </vt:variant>
      <vt:variant>
        <vt:i4>0</vt:i4>
      </vt:variant>
      <vt:variant>
        <vt:i4>5</vt:i4>
      </vt:variant>
      <vt:variant>
        <vt:lpwstr/>
      </vt:variant>
      <vt:variant>
        <vt:lpwstr>_Toc183616721</vt:lpwstr>
      </vt:variant>
      <vt:variant>
        <vt:i4>1900596</vt:i4>
      </vt:variant>
      <vt:variant>
        <vt:i4>230</vt:i4>
      </vt:variant>
      <vt:variant>
        <vt:i4>0</vt:i4>
      </vt:variant>
      <vt:variant>
        <vt:i4>5</vt:i4>
      </vt:variant>
      <vt:variant>
        <vt:lpwstr/>
      </vt:variant>
      <vt:variant>
        <vt:lpwstr>_Toc183616720</vt:lpwstr>
      </vt:variant>
      <vt:variant>
        <vt:i4>1966132</vt:i4>
      </vt:variant>
      <vt:variant>
        <vt:i4>224</vt:i4>
      </vt:variant>
      <vt:variant>
        <vt:i4>0</vt:i4>
      </vt:variant>
      <vt:variant>
        <vt:i4>5</vt:i4>
      </vt:variant>
      <vt:variant>
        <vt:lpwstr/>
      </vt:variant>
      <vt:variant>
        <vt:lpwstr>_Toc183616719</vt:lpwstr>
      </vt:variant>
      <vt:variant>
        <vt:i4>1966132</vt:i4>
      </vt:variant>
      <vt:variant>
        <vt:i4>218</vt:i4>
      </vt:variant>
      <vt:variant>
        <vt:i4>0</vt:i4>
      </vt:variant>
      <vt:variant>
        <vt:i4>5</vt:i4>
      </vt:variant>
      <vt:variant>
        <vt:lpwstr/>
      </vt:variant>
      <vt:variant>
        <vt:lpwstr>_Toc183616718</vt:lpwstr>
      </vt:variant>
      <vt:variant>
        <vt:i4>1966132</vt:i4>
      </vt:variant>
      <vt:variant>
        <vt:i4>212</vt:i4>
      </vt:variant>
      <vt:variant>
        <vt:i4>0</vt:i4>
      </vt:variant>
      <vt:variant>
        <vt:i4>5</vt:i4>
      </vt:variant>
      <vt:variant>
        <vt:lpwstr/>
      </vt:variant>
      <vt:variant>
        <vt:lpwstr>_Toc183616717</vt:lpwstr>
      </vt:variant>
      <vt:variant>
        <vt:i4>1966132</vt:i4>
      </vt:variant>
      <vt:variant>
        <vt:i4>206</vt:i4>
      </vt:variant>
      <vt:variant>
        <vt:i4>0</vt:i4>
      </vt:variant>
      <vt:variant>
        <vt:i4>5</vt:i4>
      </vt:variant>
      <vt:variant>
        <vt:lpwstr/>
      </vt:variant>
      <vt:variant>
        <vt:lpwstr>_Toc183616716</vt:lpwstr>
      </vt:variant>
      <vt:variant>
        <vt:i4>1966132</vt:i4>
      </vt:variant>
      <vt:variant>
        <vt:i4>200</vt:i4>
      </vt:variant>
      <vt:variant>
        <vt:i4>0</vt:i4>
      </vt:variant>
      <vt:variant>
        <vt:i4>5</vt:i4>
      </vt:variant>
      <vt:variant>
        <vt:lpwstr/>
      </vt:variant>
      <vt:variant>
        <vt:lpwstr>_Toc183616715</vt:lpwstr>
      </vt:variant>
      <vt:variant>
        <vt:i4>1966132</vt:i4>
      </vt:variant>
      <vt:variant>
        <vt:i4>194</vt:i4>
      </vt:variant>
      <vt:variant>
        <vt:i4>0</vt:i4>
      </vt:variant>
      <vt:variant>
        <vt:i4>5</vt:i4>
      </vt:variant>
      <vt:variant>
        <vt:lpwstr/>
      </vt:variant>
      <vt:variant>
        <vt:lpwstr>_Toc183616714</vt:lpwstr>
      </vt:variant>
      <vt:variant>
        <vt:i4>1966132</vt:i4>
      </vt:variant>
      <vt:variant>
        <vt:i4>188</vt:i4>
      </vt:variant>
      <vt:variant>
        <vt:i4>0</vt:i4>
      </vt:variant>
      <vt:variant>
        <vt:i4>5</vt:i4>
      </vt:variant>
      <vt:variant>
        <vt:lpwstr/>
      </vt:variant>
      <vt:variant>
        <vt:lpwstr>_Toc183616713</vt:lpwstr>
      </vt:variant>
      <vt:variant>
        <vt:i4>1966132</vt:i4>
      </vt:variant>
      <vt:variant>
        <vt:i4>182</vt:i4>
      </vt:variant>
      <vt:variant>
        <vt:i4>0</vt:i4>
      </vt:variant>
      <vt:variant>
        <vt:i4>5</vt:i4>
      </vt:variant>
      <vt:variant>
        <vt:lpwstr/>
      </vt:variant>
      <vt:variant>
        <vt:lpwstr>_Toc183616712</vt:lpwstr>
      </vt:variant>
      <vt:variant>
        <vt:i4>1966132</vt:i4>
      </vt:variant>
      <vt:variant>
        <vt:i4>176</vt:i4>
      </vt:variant>
      <vt:variant>
        <vt:i4>0</vt:i4>
      </vt:variant>
      <vt:variant>
        <vt:i4>5</vt:i4>
      </vt:variant>
      <vt:variant>
        <vt:lpwstr/>
      </vt:variant>
      <vt:variant>
        <vt:lpwstr>_Toc183616711</vt:lpwstr>
      </vt:variant>
      <vt:variant>
        <vt:i4>1966132</vt:i4>
      </vt:variant>
      <vt:variant>
        <vt:i4>170</vt:i4>
      </vt:variant>
      <vt:variant>
        <vt:i4>0</vt:i4>
      </vt:variant>
      <vt:variant>
        <vt:i4>5</vt:i4>
      </vt:variant>
      <vt:variant>
        <vt:lpwstr/>
      </vt:variant>
      <vt:variant>
        <vt:lpwstr>_Toc183616710</vt:lpwstr>
      </vt:variant>
      <vt:variant>
        <vt:i4>2031668</vt:i4>
      </vt:variant>
      <vt:variant>
        <vt:i4>164</vt:i4>
      </vt:variant>
      <vt:variant>
        <vt:i4>0</vt:i4>
      </vt:variant>
      <vt:variant>
        <vt:i4>5</vt:i4>
      </vt:variant>
      <vt:variant>
        <vt:lpwstr/>
      </vt:variant>
      <vt:variant>
        <vt:lpwstr>_Toc183616709</vt:lpwstr>
      </vt:variant>
      <vt:variant>
        <vt:i4>2031668</vt:i4>
      </vt:variant>
      <vt:variant>
        <vt:i4>158</vt:i4>
      </vt:variant>
      <vt:variant>
        <vt:i4>0</vt:i4>
      </vt:variant>
      <vt:variant>
        <vt:i4>5</vt:i4>
      </vt:variant>
      <vt:variant>
        <vt:lpwstr/>
      </vt:variant>
      <vt:variant>
        <vt:lpwstr>_Toc183616708</vt:lpwstr>
      </vt:variant>
      <vt:variant>
        <vt:i4>2031668</vt:i4>
      </vt:variant>
      <vt:variant>
        <vt:i4>152</vt:i4>
      </vt:variant>
      <vt:variant>
        <vt:i4>0</vt:i4>
      </vt:variant>
      <vt:variant>
        <vt:i4>5</vt:i4>
      </vt:variant>
      <vt:variant>
        <vt:lpwstr/>
      </vt:variant>
      <vt:variant>
        <vt:lpwstr>_Toc183616707</vt:lpwstr>
      </vt:variant>
      <vt:variant>
        <vt:i4>2031668</vt:i4>
      </vt:variant>
      <vt:variant>
        <vt:i4>146</vt:i4>
      </vt:variant>
      <vt:variant>
        <vt:i4>0</vt:i4>
      </vt:variant>
      <vt:variant>
        <vt:i4>5</vt:i4>
      </vt:variant>
      <vt:variant>
        <vt:lpwstr/>
      </vt:variant>
      <vt:variant>
        <vt:lpwstr>_Toc183616706</vt:lpwstr>
      </vt:variant>
      <vt:variant>
        <vt:i4>2031668</vt:i4>
      </vt:variant>
      <vt:variant>
        <vt:i4>140</vt:i4>
      </vt:variant>
      <vt:variant>
        <vt:i4>0</vt:i4>
      </vt:variant>
      <vt:variant>
        <vt:i4>5</vt:i4>
      </vt:variant>
      <vt:variant>
        <vt:lpwstr/>
      </vt:variant>
      <vt:variant>
        <vt:lpwstr>_Toc183616705</vt:lpwstr>
      </vt:variant>
      <vt:variant>
        <vt:i4>2031668</vt:i4>
      </vt:variant>
      <vt:variant>
        <vt:i4>134</vt:i4>
      </vt:variant>
      <vt:variant>
        <vt:i4>0</vt:i4>
      </vt:variant>
      <vt:variant>
        <vt:i4>5</vt:i4>
      </vt:variant>
      <vt:variant>
        <vt:lpwstr/>
      </vt:variant>
      <vt:variant>
        <vt:lpwstr>_Toc183616704</vt:lpwstr>
      </vt:variant>
      <vt:variant>
        <vt:i4>2031668</vt:i4>
      </vt:variant>
      <vt:variant>
        <vt:i4>128</vt:i4>
      </vt:variant>
      <vt:variant>
        <vt:i4>0</vt:i4>
      </vt:variant>
      <vt:variant>
        <vt:i4>5</vt:i4>
      </vt:variant>
      <vt:variant>
        <vt:lpwstr/>
      </vt:variant>
      <vt:variant>
        <vt:lpwstr>_Toc183616703</vt:lpwstr>
      </vt:variant>
      <vt:variant>
        <vt:i4>2031668</vt:i4>
      </vt:variant>
      <vt:variant>
        <vt:i4>122</vt:i4>
      </vt:variant>
      <vt:variant>
        <vt:i4>0</vt:i4>
      </vt:variant>
      <vt:variant>
        <vt:i4>5</vt:i4>
      </vt:variant>
      <vt:variant>
        <vt:lpwstr/>
      </vt:variant>
      <vt:variant>
        <vt:lpwstr>_Toc183616702</vt:lpwstr>
      </vt:variant>
      <vt:variant>
        <vt:i4>2031668</vt:i4>
      </vt:variant>
      <vt:variant>
        <vt:i4>116</vt:i4>
      </vt:variant>
      <vt:variant>
        <vt:i4>0</vt:i4>
      </vt:variant>
      <vt:variant>
        <vt:i4>5</vt:i4>
      </vt:variant>
      <vt:variant>
        <vt:lpwstr/>
      </vt:variant>
      <vt:variant>
        <vt:lpwstr>_Toc183616701</vt:lpwstr>
      </vt:variant>
      <vt:variant>
        <vt:i4>2031668</vt:i4>
      </vt:variant>
      <vt:variant>
        <vt:i4>110</vt:i4>
      </vt:variant>
      <vt:variant>
        <vt:i4>0</vt:i4>
      </vt:variant>
      <vt:variant>
        <vt:i4>5</vt:i4>
      </vt:variant>
      <vt:variant>
        <vt:lpwstr/>
      </vt:variant>
      <vt:variant>
        <vt:lpwstr>_Toc183616700</vt:lpwstr>
      </vt:variant>
      <vt:variant>
        <vt:i4>1441845</vt:i4>
      </vt:variant>
      <vt:variant>
        <vt:i4>104</vt:i4>
      </vt:variant>
      <vt:variant>
        <vt:i4>0</vt:i4>
      </vt:variant>
      <vt:variant>
        <vt:i4>5</vt:i4>
      </vt:variant>
      <vt:variant>
        <vt:lpwstr/>
      </vt:variant>
      <vt:variant>
        <vt:lpwstr>_Toc183616699</vt:lpwstr>
      </vt:variant>
      <vt:variant>
        <vt:i4>1441845</vt:i4>
      </vt:variant>
      <vt:variant>
        <vt:i4>98</vt:i4>
      </vt:variant>
      <vt:variant>
        <vt:i4>0</vt:i4>
      </vt:variant>
      <vt:variant>
        <vt:i4>5</vt:i4>
      </vt:variant>
      <vt:variant>
        <vt:lpwstr/>
      </vt:variant>
      <vt:variant>
        <vt:lpwstr>_Toc183616698</vt:lpwstr>
      </vt:variant>
      <vt:variant>
        <vt:i4>1441845</vt:i4>
      </vt:variant>
      <vt:variant>
        <vt:i4>92</vt:i4>
      </vt:variant>
      <vt:variant>
        <vt:i4>0</vt:i4>
      </vt:variant>
      <vt:variant>
        <vt:i4>5</vt:i4>
      </vt:variant>
      <vt:variant>
        <vt:lpwstr/>
      </vt:variant>
      <vt:variant>
        <vt:lpwstr>_Toc183616697</vt:lpwstr>
      </vt:variant>
      <vt:variant>
        <vt:i4>1441845</vt:i4>
      </vt:variant>
      <vt:variant>
        <vt:i4>86</vt:i4>
      </vt:variant>
      <vt:variant>
        <vt:i4>0</vt:i4>
      </vt:variant>
      <vt:variant>
        <vt:i4>5</vt:i4>
      </vt:variant>
      <vt:variant>
        <vt:lpwstr/>
      </vt:variant>
      <vt:variant>
        <vt:lpwstr>_Toc183616696</vt:lpwstr>
      </vt:variant>
      <vt:variant>
        <vt:i4>1441845</vt:i4>
      </vt:variant>
      <vt:variant>
        <vt:i4>80</vt:i4>
      </vt:variant>
      <vt:variant>
        <vt:i4>0</vt:i4>
      </vt:variant>
      <vt:variant>
        <vt:i4>5</vt:i4>
      </vt:variant>
      <vt:variant>
        <vt:lpwstr/>
      </vt:variant>
      <vt:variant>
        <vt:lpwstr>_Toc183616695</vt:lpwstr>
      </vt:variant>
      <vt:variant>
        <vt:i4>1441845</vt:i4>
      </vt:variant>
      <vt:variant>
        <vt:i4>74</vt:i4>
      </vt:variant>
      <vt:variant>
        <vt:i4>0</vt:i4>
      </vt:variant>
      <vt:variant>
        <vt:i4>5</vt:i4>
      </vt:variant>
      <vt:variant>
        <vt:lpwstr/>
      </vt:variant>
      <vt:variant>
        <vt:lpwstr>_Toc183616694</vt:lpwstr>
      </vt:variant>
      <vt:variant>
        <vt:i4>1441845</vt:i4>
      </vt:variant>
      <vt:variant>
        <vt:i4>68</vt:i4>
      </vt:variant>
      <vt:variant>
        <vt:i4>0</vt:i4>
      </vt:variant>
      <vt:variant>
        <vt:i4>5</vt:i4>
      </vt:variant>
      <vt:variant>
        <vt:lpwstr/>
      </vt:variant>
      <vt:variant>
        <vt:lpwstr>_Toc183616693</vt:lpwstr>
      </vt:variant>
      <vt:variant>
        <vt:i4>1441845</vt:i4>
      </vt:variant>
      <vt:variant>
        <vt:i4>62</vt:i4>
      </vt:variant>
      <vt:variant>
        <vt:i4>0</vt:i4>
      </vt:variant>
      <vt:variant>
        <vt:i4>5</vt:i4>
      </vt:variant>
      <vt:variant>
        <vt:lpwstr/>
      </vt:variant>
      <vt:variant>
        <vt:lpwstr>_Toc183616692</vt:lpwstr>
      </vt:variant>
      <vt:variant>
        <vt:i4>1441845</vt:i4>
      </vt:variant>
      <vt:variant>
        <vt:i4>56</vt:i4>
      </vt:variant>
      <vt:variant>
        <vt:i4>0</vt:i4>
      </vt:variant>
      <vt:variant>
        <vt:i4>5</vt:i4>
      </vt:variant>
      <vt:variant>
        <vt:lpwstr/>
      </vt:variant>
      <vt:variant>
        <vt:lpwstr>_Toc183616691</vt:lpwstr>
      </vt:variant>
      <vt:variant>
        <vt:i4>1441845</vt:i4>
      </vt:variant>
      <vt:variant>
        <vt:i4>50</vt:i4>
      </vt:variant>
      <vt:variant>
        <vt:i4>0</vt:i4>
      </vt:variant>
      <vt:variant>
        <vt:i4>5</vt:i4>
      </vt:variant>
      <vt:variant>
        <vt:lpwstr/>
      </vt:variant>
      <vt:variant>
        <vt:lpwstr>_Toc183616690</vt:lpwstr>
      </vt:variant>
      <vt:variant>
        <vt:i4>1507381</vt:i4>
      </vt:variant>
      <vt:variant>
        <vt:i4>44</vt:i4>
      </vt:variant>
      <vt:variant>
        <vt:i4>0</vt:i4>
      </vt:variant>
      <vt:variant>
        <vt:i4>5</vt:i4>
      </vt:variant>
      <vt:variant>
        <vt:lpwstr/>
      </vt:variant>
      <vt:variant>
        <vt:lpwstr>_Toc183616689</vt:lpwstr>
      </vt:variant>
      <vt:variant>
        <vt:i4>1507381</vt:i4>
      </vt:variant>
      <vt:variant>
        <vt:i4>38</vt:i4>
      </vt:variant>
      <vt:variant>
        <vt:i4>0</vt:i4>
      </vt:variant>
      <vt:variant>
        <vt:i4>5</vt:i4>
      </vt:variant>
      <vt:variant>
        <vt:lpwstr/>
      </vt:variant>
      <vt:variant>
        <vt:lpwstr>_Toc183616688</vt:lpwstr>
      </vt:variant>
      <vt:variant>
        <vt:i4>1507381</vt:i4>
      </vt:variant>
      <vt:variant>
        <vt:i4>32</vt:i4>
      </vt:variant>
      <vt:variant>
        <vt:i4>0</vt:i4>
      </vt:variant>
      <vt:variant>
        <vt:i4>5</vt:i4>
      </vt:variant>
      <vt:variant>
        <vt:lpwstr/>
      </vt:variant>
      <vt:variant>
        <vt:lpwstr>_Toc183616687</vt:lpwstr>
      </vt:variant>
      <vt:variant>
        <vt:i4>1507381</vt:i4>
      </vt:variant>
      <vt:variant>
        <vt:i4>26</vt:i4>
      </vt:variant>
      <vt:variant>
        <vt:i4>0</vt:i4>
      </vt:variant>
      <vt:variant>
        <vt:i4>5</vt:i4>
      </vt:variant>
      <vt:variant>
        <vt:lpwstr/>
      </vt:variant>
      <vt:variant>
        <vt:lpwstr>_Toc183616686</vt:lpwstr>
      </vt:variant>
      <vt:variant>
        <vt:i4>1507381</vt:i4>
      </vt:variant>
      <vt:variant>
        <vt:i4>20</vt:i4>
      </vt:variant>
      <vt:variant>
        <vt:i4>0</vt:i4>
      </vt:variant>
      <vt:variant>
        <vt:i4>5</vt:i4>
      </vt:variant>
      <vt:variant>
        <vt:lpwstr/>
      </vt:variant>
      <vt:variant>
        <vt:lpwstr>_Toc183616685</vt:lpwstr>
      </vt:variant>
      <vt:variant>
        <vt:i4>1507381</vt:i4>
      </vt:variant>
      <vt:variant>
        <vt:i4>14</vt:i4>
      </vt:variant>
      <vt:variant>
        <vt:i4>0</vt:i4>
      </vt:variant>
      <vt:variant>
        <vt:i4>5</vt:i4>
      </vt:variant>
      <vt:variant>
        <vt:lpwstr/>
      </vt:variant>
      <vt:variant>
        <vt:lpwstr>_Toc183616684</vt:lpwstr>
      </vt:variant>
      <vt:variant>
        <vt:i4>1507381</vt:i4>
      </vt:variant>
      <vt:variant>
        <vt:i4>8</vt:i4>
      </vt:variant>
      <vt:variant>
        <vt:i4>0</vt:i4>
      </vt:variant>
      <vt:variant>
        <vt:i4>5</vt:i4>
      </vt:variant>
      <vt:variant>
        <vt:lpwstr/>
      </vt:variant>
      <vt:variant>
        <vt:lpwstr>_Toc183616683</vt:lpwstr>
      </vt:variant>
      <vt:variant>
        <vt:i4>1507381</vt:i4>
      </vt:variant>
      <vt:variant>
        <vt:i4>2</vt:i4>
      </vt:variant>
      <vt:variant>
        <vt:i4>0</vt:i4>
      </vt:variant>
      <vt:variant>
        <vt:i4>5</vt:i4>
      </vt:variant>
      <vt:variant>
        <vt:lpwstr/>
      </vt:variant>
      <vt:variant>
        <vt:lpwstr>_Toc183616683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FOREWARD</dc:title>
  <dc:subject/>
  <dc:creator>Faustina</dc:creator>
  <cp:keywords/>
  <cp:lastModifiedBy>Sampong</cp:lastModifiedBy>
  <cp:revision>4</cp:revision>
  <cp:lastPrinted>2008-01-14T23:18:00Z</cp:lastPrinted>
  <dcterms:created xsi:type="dcterms:W3CDTF">2009-07-03T09:58:00Z</dcterms:created>
  <dcterms:modified xsi:type="dcterms:W3CDTF">2011-09-28T03:09:00Z</dcterms:modified>
</cp:coreProperties>
</file>